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widowControl w:val="0"/>
        <w:snapToGrid w:val="0"/>
        <w:spacing w:before="0" w:beforeAutospacing="0" w:after="0" w:afterAutospacing="0" w:line="600" w:lineRule="exact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附件2</w:t>
      </w:r>
    </w:p>
    <w:p>
      <w:pPr>
        <w:pStyle w:val="20"/>
        <w:spacing w:line="60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pStyle w:val="20"/>
        <w:spacing w:line="600" w:lineRule="exact"/>
        <w:jc w:val="center"/>
        <w:rPr>
          <w:rFonts w:ascii="方正小标宋_GBK" w:hAnsi="方正小标宋_GBK" w:eastAsia="方正小标宋_GBK" w:cs="方正小标宋_GBK"/>
          <w:color w:val="auto"/>
          <w:sz w:val="40"/>
          <w:szCs w:val="40"/>
        </w:rPr>
      </w:pPr>
      <w:r>
        <w:rPr>
          <w:rFonts w:ascii="方正小标宋_GBK" w:hAnsi="方正小标宋_GBK" w:eastAsia="方正小标宋_GBK" w:cs="方正小标宋_GBK"/>
          <w:color w:val="auto"/>
          <w:sz w:val="40"/>
          <w:szCs w:val="40"/>
        </w:rPr>
        <w:t>2021-2022年</w:t>
      </w: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  <w:t>湖南省重点研发计划指南</w:t>
      </w:r>
    </w:p>
    <w:p>
      <w:pPr>
        <w:pStyle w:val="20"/>
        <w:spacing w:line="600" w:lineRule="exact"/>
        <w:jc w:val="center"/>
        <w:rPr>
          <w:rFonts w:ascii="方正小标宋_GBK" w:hAnsi="方正小标宋_GBK" w:eastAsia="方正小标宋_GBK" w:cs="方正小标宋_GBK"/>
          <w:color w:val="auto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  <w:t>（农业科技领域）</w:t>
      </w:r>
    </w:p>
    <w:p>
      <w:pPr>
        <w:pStyle w:val="20"/>
        <w:spacing w:line="600" w:lineRule="exact"/>
        <w:ind w:firstLine="640" w:firstLineChars="200"/>
        <w:jc w:val="center"/>
        <w:rPr>
          <w:rFonts w:ascii="Times New Roman" w:hAnsi="Times New Roman" w:eastAsia="方正小标宋简体" w:cs="Times New Roman"/>
          <w:color w:val="auto"/>
          <w:sz w:val="32"/>
          <w:szCs w:val="32"/>
        </w:rPr>
      </w:pP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一、生物育种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 旱杂粮生物育种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高产抗病玉米新品种选育及繁育技术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高产早熟高营养豆类新品种选育及繁育技术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 林木花草生物育种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主要园林花卉新品种选育及繁育技术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多功能用材树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新品种选育及繁育技术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特色草种新品种选育及繁育技术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新型木本油料新品种选育技术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2.5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特色乡土树种新品种选育及繁育技术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 特色生物育种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3.1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药食同源特色植物新品种选育技术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3.2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虾蟹种质资源创制与优异性状保持技术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3.3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江河大型经济鱼类人工驯养及繁育技术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3.4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工业大麻新品种选育及繁育技术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3.5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优质高抗高产蚕新品种选育及繁育技术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二、绿色高效生产技术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 粮油种植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4.1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绿色全程机械化水稻生产技术与示范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4.2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精准化、精细化旱地农作物栽培技术与示范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4.3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稳粮增油高效耕作制度与应用示范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5.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果蔬种植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5.1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果树病毒快速精准鉴定与无毒种苗快繁技术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5.2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设施蔬菜精细化栽培技术及标准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5.3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小黄姜绿色栽培及加工技术与示范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5.4 中低产柑橘品种改良提质增效生产技术 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6.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林木培育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6.1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人工林精准高效培育技术与示范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6.2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特色观赏树种高效栽培技术与示范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6.3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工业油树种优质高产栽培技术与示范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7.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畜禽养殖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7.1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节粮型生猪生产技术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7.2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稻田生态高效种养技术与示范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7.3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生猪健康养殖及猪肉品质提升关键技术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7.4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草畜动物规模化绿色养殖技术与示范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7.5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特色优质家禽绿色养殖技术与示范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8.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水产养殖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8.1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池塘健康养殖提质增效技术与示范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8.2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高效益淡水鱼设施化生态养殖技术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8.3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龟鳖仿生态高效养殖技术与示范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三、高值加工生产技术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9.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农产品精深加工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9.1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水产品精深加工与品控技术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9.2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植物油脂和蛋白生物转化技术及新产品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9.3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果蔬功能食品制造技术及新产品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9.4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高品质速溶茶保真提制技术及新产品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9.5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出口茶提质升级加工技术及新产品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9.6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传统休闲食品标准化生产技术及新产品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10.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农副产品深加工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10.1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米糠精深加工技术与营养食品开发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10.2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预包装湘味菜肴标准化生产技术及新产品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10.3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水产品加工副产物高值化利用技术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10.4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农林固体废弃物生物转化技术及新产品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10.5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环保型竹木材料制备及新产品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四、现代农业农村支撑技术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11.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农业信息化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11.1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粮油生产全程智能农情信息平台技术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11.2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农林植物环境监测数据集成与重大灾害预警技术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11.3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设施作物-土壤-环境信息精准管控技术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12.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农机装备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12.1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丘陵山区轻型大马力农作物耕种装备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12.2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自动化水田插秧、侧深精准施肥一体化装备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12.3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机械化智能化油茶果采收装备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12.4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食用油品快速鉴伪技术及设备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12.5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高效农业信息感知装备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13.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农业病虫害防治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13.1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作物病虫害生防资源挖掘与防控关键技术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13.2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稻瘟病精准绿色防控关键技术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13.3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柑橘黄龙病防控技术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13.4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畜禽重大疫病净化关键技术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13.5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水生动物重要疫病分子免疫技术与疫苗创制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13.6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松材线虫病控防技术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14. 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农业资源与生态修复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14.1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酸化耕地土壤治理技术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14.2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中低产田土壤质量提升技术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14.3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中药材连作障碍修复技术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14.4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病死畜禽绿色无害化处理技术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14.5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水产养殖废水生态净化循环利用技术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14.6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流域农业面源污染综合治理技术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14.7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森林碳汇中和技术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14.8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生物碳减量施肥生态循环技术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15.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农业投入品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15.1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安全高效生物农药生产技术及新产品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15.2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新型功能微生物肥料生产技术及新产品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15.3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水产优质专用饲料生产技术及新产品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16.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农产品质量安全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16.1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果蔬采后商品化处理及绿色贮运保鲜技术</w:t>
      </w:r>
    </w:p>
    <w:p>
      <w:pPr>
        <w:pStyle w:val="15"/>
        <w:spacing w:line="600" w:lineRule="exact"/>
        <w:ind w:firstLine="640" w:firstLineChars="20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16.2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畜禽水产鲜肉绿色保鲜、冷链贮运等技术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16.3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农产品农兽药残留快速检测关键技术及设备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 xml:space="preserve">17.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乡村振兴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17.1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乡村旅游产品质量安全控制技术</w:t>
      </w:r>
    </w:p>
    <w:p>
      <w:pPr>
        <w:pStyle w:val="2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17.2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乡村生态景观风貌保护与营造技术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五、其他</w:t>
      </w:r>
    </w:p>
    <w:p>
      <w:pPr>
        <w:pStyle w:val="20"/>
        <w:spacing w:line="600" w:lineRule="exact"/>
        <w:ind w:firstLine="643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  <w:sectPr>
          <w:footerReference r:id="rId3" w:type="default"/>
          <w:pgSz w:w="11906" w:h="16838"/>
          <w:pgMar w:top="1361" w:right="1029" w:bottom="1361" w:left="1417" w:header="851" w:footer="992" w:gutter="0"/>
          <w:cols w:space="0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以上指南未提及，但属于“卡脖子”重大关键核心技术、前沿颠覆性技术的研发可列入申报范围</w:t>
      </w:r>
    </w:p>
    <w:p>
      <w:pPr>
        <w:pStyle w:val="15"/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3975"/>
      </w:tabs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5445125</wp:posOffset>
              </wp:positionH>
              <wp:positionV relativeFrom="paragraph">
                <wp:posOffset>0</wp:posOffset>
              </wp:positionV>
              <wp:extent cx="561975" cy="1828800"/>
              <wp:effectExtent l="0" t="0" r="0" b="0"/>
              <wp:wrapNone/>
              <wp:docPr id="2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9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left:428.75pt;margin-top:0pt;height:144pt;width:44.25pt;mso-position-horizontal-relative:margin;z-index:251658240;mso-width-relative:page;mso-height-relative:page;" filled="f" stroked="f" coordsize="21600,21600" o:gfxdata="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IOVrLXAAAACAEAAA8AAAAAAAAAAQAgAAAAIgAAAGRycy9kb3ducmV2LnhtbFBL&#10;AQIUABQAAAAIAIdO4kAYsYl1vgEAAFYDAAAOAAAAAAAAAAEAIAAAACYBAABkcnMvZTJvRG9jLnht&#10;bFBLBQYAAAAABgAGAFkBAABW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AC"/>
    <w:rsid w:val="00055B42"/>
    <w:rsid w:val="000A6A6A"/>
    <w:rsid w:val="000A70F2"/>
    <w:rsid w:val="001001B0"/>
    <w:rsid w:val="00154D55"/>
    <w:rsid w:val="00195336"/>
    <w:rsid w:val="001C5CC2"/>
    <w:rsid w:val="001F38AF"/>
    <w:rsid w:val="00220B36"/>
    <w:rsid w:val="00243453"/>
    <w:rsid w:val="002718AF"/>
    <w:rsid w:val="002A780E"/>
    <w:rsid w:val="002F6313"/>
    <w:rsid w:val="00304047"/>
    <w:rsid w:val="003154D7"/>
    <w:rsid w:val="003351F4"/>
    <w:rsid w:val="00452E81"/>
    <w:rsid w:val="00453C39"/>
    <w:rsid w:val="00533A72"/>
    <w:rsid w:val="005A6C9E"/>
    <w:rsid w:val="005E5740"/>
    <w:rsid w:val="005F16A6"/>
    <w:rsid w:val="0060634F"/>
    <w:rsid w:val="00647C84"/>
    <w:rsid w:val="00656CBE"/>
    <w:rsid w:val="006A79E8"/>
    <w:rsid w:val="006C464B"/>
    <w:rsid w:val="006D2212"/>
    <w:rsid w:val="00707FAC"/>
    <w:rsid w:val="007127E1"/>
    <w:rsid w:val="00776F1E"/>
    <w:rsid w:val="007D41C4"/>
    <w:rsid w:val="0088220B"/>
    <w:rsid w:val="008A088E"/>
    <w:rsid w:val="008C1908"/>
    <w:rsid w:val="00925063"/>
    <w:rsid w:val="00927CFA"/>
    <w:rsid w:val="00937FE2"/>
    <w:rsid w:val="009C0B47"/>
    <w:rsid w:val="009E6C1C"/>
    <w:rsid w:val="00A1703A"/>
    <w:rsid w:val="00A212BB"/>
    <w:rsid w:val="00AB0FE3"/>
    <w:rsid w:val="00BF0E5A"/>
    <w:rsid w:val="00BF1E3D"/>
    <w:rsid w:val="00C0370C"/>
    <w:rsid w:val="00C245B0"/>
    <w:rsid w:val="00C51C4D"/>
    <w:rsid w:val="00CB1B46"/>
    <w:rsid w:val="00D27B78"/>
    <w:rsid w:val="00D33E43"/>
    <w:rsid w:val="00D536E4"/>
    <w:rsid w:val="00D672B4"/>
    <w:rsid w:val="00D75424"/>
    <w:rsid w:val="00D75992"/>
    <w:rsid w:val="00D82277"/>
    <w:rsid w:val="00DF200E"/>
    <w:rsid w:val="00E32E56"/>
    <w:rsid w:val="00E378B1"/>
    <w:rsid w:val="00ED5149"/>
    <w:rsid w:val="00F43910"/>
    <w:rsid w:val="00F47457"/>
    <w:rsid w:val="00F67204"/>
    <w:rsid w:val="00F72480"/>
    <w:rsid w:val="00F864DD"/>
    <w:rsid w:val="017964B9"/>
    <w:rsid w:val="03104C4F"/>
    <w:rsid w:val="031D19D3"/>
    <w:rsid w:val="046B0CB0"/>
    <w:rsid w:val="04CC10D1"/>
    <w:rsid w:val="054B31C3"/>
    <w:rsid w:val="05BE763E"/>
    <w:rsid w:val="070D3936"/>
    <w:rsid w:val="07AE082A"/>
    <w:rsid w:val="07C87E52"/>
    <w:rsid w:val="085A6CCF"/>
    <w:rsid w:val="09AF65D8"/>
    <w:rsid w:val="0B945979"/>
    <w:rsid w:val="0C22771F"/>
    <w:rsid w:val="0C79313C"/>
    <w:rsid w:val="0E836B4A"/>
    <w:rsid w:val="0F450AA8"/>
    <w:rsid w:val="10AC3B61"/>
    <w:rsid w:val="11C8179A"/>
    <w:rsid w:val="13DF427E"/>
    <w:rsid w:val="14565286"/>
    <w:rsid w:val="14585E5E"/>
    <w:rsid w:val="14EF1875"/>
    <w:rsid w:val="14F04CBA"/>
    <w:rsid w:val="161F0DEA"/>
    <w:rsid w:val="16380A18"/>
    <w:rsid w:val="166D3FE5"/>
    <w:rsid w:val="174E0DC3"/>
    <w:rsid w:val="17810143"/>
    <w:rsid w:val="18024B0D"/>
    <w:rsid w:val="18B77192"/>
    <w:rsid w:val="1A43386B"/>
    <w:rsid w:val="1A5E132F"/>
    <w:rsid w:val="1A994637"/>
    <w:rsid w:val="1AD35C2B"/>
    <w:rsid w:val="1BCE6E81"/>
    <w:rsid w:val="1D865C53"/>
    <w:rsid w:val="1ED72F13"/>
    <w:rsid w:val="1F9A7A60"/>
    <w:rsid w:val="20211A77"/>
    <w:rsid w:val="20C7655C"/>
    <w:rsid w:val="20DB7FAC"/>
    <w:rsid w:val="20F13E41"/>
    <w:rsid w:val="21C22FA6"/>
    <w:rsid w:val="21DE6ED2"/>
    <w:rsid w:val="22F47F0E"/>
    <w:rsid w:val="24710D90"/>
    <w:rsid w:val="25044046"/>
    <w:rsid w:val="261779B0"/>
    <w:rsid w:val="27D92C95"/>
    <w:rsid w:val="28083E0B"/>
    <w:rsid w:val="284B22EE"/>
    <w:rsid w:val="286F71A1"/>
    <w:rsid w:val="28831270"/>
    <w:rsid w:val="28A7536D"/>
    <w:rsid w:val="29476E72"/>
    <w:rsid w:val="2A9D29DC"/>
    <w:rsid w:val="2B2E1C41"/>
    <w:rsid w:val="2B760B77"/>
    <w:rsid w:val="2B8D5DC6"/>
    <w:rsid w:val="2C487C2A"/>
    <w:rsid w:val="2C5E3453"/>
    <w:rsid w:val="2D6B5AB6"/>
    <w:rsid w:val="2EC72712"/>
    <w:rsid w:val="2EF848BC"/>
    <w:rsid w:val="30054467"/>
    <w:rsid w:val="30355248"/>
    <w:rsid w:val="30DC2392"/>
    <w:rsid w:val="320C5B67"/>
    <w:rsid w:val="32783673"/>
    <w:rsid w:val="33775706"/>
    <w:rsid w:val="337F3946"/>
    <w:rsid w:val="343F7498"/>
    <w:rsid w:val="352066CF"/>
    <w:rsid w:val="353F3B9C"/>
    <w:rsid w:val="35830718"/>
    <w:rsid w:val="35FB74F7"/>
    <w:rsid w:val="374F3A41"/>
    <w:rsid w:val="37D00A24"/>
    <w:rsid w:val="391354CB"/>
    <w:rsid w:val="397752F3"/>
    <w:rsid w:val="39796E44"/>
    <w:rsid w:val="39807B91"/>
    <w:rsid w:val="39B42E36"/>
    <w:rsid w:val="3BC127B3"/>
    <w:rsid w:val="3BC208D3"/>
    <w:rsid w:val="3BFF124A"/>
    <w:rsid w:val="3CCF1326"/>
    <w:rsid w:val="3CEC2994"/>
    <w:rsid w:val="3D2932E8"/>
    <w:rsid w:val="3E472642"/>
    <w:rsid w:val="3EE65434"/>
    <w:rsid w:val="3F3F28D1"/>
    <w:rsid w:val="3FD64F9F"/>
    <w:rsid w:val="40A47155"/>
    <w:rsid w:val="40C44A28"/>
    <w:rsid w:val="412D4208"/>
    <w:rsid w:val="41C94445"/>
    <w:rsid w:val="41F00BEC"/>
    <w:rsid w:val="427746EB"/>
    <w:rsid w:val="42C21BB3"/>
    <w:rsid w:val="437C3186"/>
    <w:rsid w:val="43914FF0"/>
    <w:rsid w:val="449825C2"/>
    <w:rsid w:val="44AD5AFC"/>
    <w:rsid w:val="44FF47A4"/>
    <w:rsid w:val="457A0B8D"/>
    <w:rsid w:val="45B52A7B"/>
    <w:rsid w:val="470D1925"/>
    <w:rsid w:val="47810B41"/>
    <w:rsid w:val="487503D2"/>
    <w:rsid w:val="491B6CF5"/>
    <w:rsid w:val="49FE3290"/>
    <w:rsid w:val="4B23325A"/>
    <w:rsid w:val="4DD827A3"/>
    <w:rsid w:val="4F1E683F"/>
    <w:rsid w:val="526319B3"/>
    <w:rsid w:val="5492276E"/>
    <w:rsid w:val="55605AB4"/>
    <w:rsid w:val="55872393"/>
    <w:rsid w:val="570A3442"/>
    <w:rsid w:val="57F77295"/>
    <w:rsid w:val="58A44F12"/>
    <w:rsid w:val="592E2B15"/>
    <w:rsid w:val="5AED1C09"/>
    <w:rsid w:val="5CFC7479"/>
    <w:rsid w:val="5F0A0825"/>
    <w:rsid w:val="5F5150AD"/>
    <w:rsid w:val="60B80E03"/>
    <w:rsid w:val="61423B5B"/>
    <w:rsid w:val="616D4FEB"/>
    <w:rsid w:val="61862B20"/>
    <w:rsid w:val="62B96F5E"/>
    <w:rsid w:val="62E53EDC"/>
    <w:rsid w:val="630E6B47"/>
    <w:rsid w:val="659B6147"/>
    <w:rsid w:val="66A0361E"/>
    <w:rsid w:val="66E422E4"/>
    <w:rsid w:val="66FF6EDD"/>
    <w:rsid w:val="695659F7"/>
    <w:rsid w:val="6BBF19F3"/>
    <w:rsid w:val="6BFC6718"/>
    <w:rsid w:val="6C19661C"/>
    <w:rsid w:val="6C4A402E"/>
    <w:rsid w:val="6C771BAD"/>
    <w:rsid w:val="6CA178F4"/>
    <w:rsid w:val="6F620711"/>
    <w:rsid w:val="6F8A5970"/>
    <w:rsid w:val="6FA21FA0"/>
    <w:rsid w:val="6FA23FC5"/>
    <w:rsid w:val="70D67C9A"/>
    <w:rsid w:val="716C0195"/>
    <w:rsid w:val="717B3ABE"/>
    <w:rsid w:val="719D666F"/>
    <w:rsid w:val="71EB0C80"/>
    <w:rsid w:val="72AC722E"/>
    <w:rsid w:val="73D11E05"/>
    <w:rsid w:val="73EC1235"/>
    <w:rsid w:val="745E7648"/>
    <w:rsid w:val="74823958"/>
    <w:rsid w:val="74EB5E02"/>
    <w:rsid w:val="7591662D"/>
    <w:rsid w:val="76FE0B36"/>
    <w:rsid w:val="77714A62"/>
    <w:rsid w:val="778B498A"/>
    <w:rsid w:val="77A900DF"/>
    <w:rsid w:val="77F56037"/>
    <w:rsid w:val="78DF3E20"/>
    <w:rsid w:val="7A91255E"/>
    <w:rsid w:val="7AC07C08"/>
    <w:rsid w:val="7B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line="416" w:lineRule="auto"/>
      <w:outlineLvl w:val="1"/>
    </w:pPr>
    <w:rPr>
      <w:rFonts w:ascii="Calibri Light" w:hAnsi="Calibri Light" w:eastAsia="宋体" w:cs="Calibri Light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 w:cs="Times New Roman"/>
      <w:b/>
      <w:kern w:val="44"/>
      <w:sz w:val="48"/>
      <w:szCs w:val="48"/>
    </w:r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endnote text"/>
    <w:basedOn w:val="1"/>
    <w:unhideWhenUsed/>
    <w:qFormat/>
    <w:uiPriority w:val="99"/>
  </w:style>
  <w:style w:type="paragraph" w:styleId="7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page number"/>
    <w:basedOn w:val="12"/>
    <w:unhideWhenUsed/>
    <w:qFormat/>
    <w:uiPriority w:val="99"/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5">
    <w:name w:val="EndnoteText"/>
    <w:basedOn w:val="1"/>
    <w:qFormat/>
    <w:uiPriority w:val="0"/>
  </w:style>
  <w:style w:type="character" w:customStyle="1" w:styleId="16">
    <w:name w:val="fontstyle01"/>
    <w:basedOn w:val="12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17">
    <w:name w:val="fontstyle21"/>
    <w:basedOn w:val="12"/>
    <w:qFormat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18">
    <w:name w:val="fontstyle31"/>
    <w:basedOn w:val="12"/>
    <w:qFormat/>
    <w:uiPriority w:val="0"/>
    <w:rPr>
      <w:rFonts w:hint="eastAsia" w:ascii="宋体" w:hAnsi="宋体" w:eastAsia="宋体"/>
      <w:color w:val="000000"/>
      <w:sz w:val="28"/>
      <w:szCs w:val="28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paragraph" w:customStyle="1" w:styleId="20">
    <w:name w:val="样式 文字 + 首行缩进:  2 字符3"/>
    <w:basedOn w:val="1"/>
    <w:qFormat/>
    <w:uiPriority w:val="0"/>
    <w:pPr>
      <w:spacing w:line="360" w:lineRule="auto"/>
      <w:jc w:val="left"/>
    </w:pPr>
    <w:rPr>
      <w:sz w:val="28"/>
      <w:szCs w:val="28"/>
    </w:rPr>
  </w:style>
  <w:style w:type="character" w:customStyle="1" w:styleId="21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CDC7B5-2405-4C9A-A0E0-3476AFE5F6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26</Pages>
  <Words>8547</Words>
  <Characters>9546</Characters>
  <Lines>95</Lines>
  <Paragraphs>26</Paragraphs>
  <TotalTime>2</TotalTime>
  <ScaleCrop>false</ScaleCrop>
  <LinksUpToDate>false</LinksUpToDate>
  <CharactersWithSpaces>9911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2021-01-12T07:02:00Z</dcterms:created>
  <dc:creator>张小平</dc:creator>
  <cp:lastModifiedBy>刘泉江</cp:lastModifiedBy>
  <cp:lastPrinted>2021-03-10T01:57:00Z</cp:lastPrinted>
  <dcterms:modified xsi:type="dcterms:W3CDTF">2021-03-11T09:32:50Z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