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40" w:lineRule="exact"/>
        <w:jc w:val="left"/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hd w:val="clear" w:color="auto" w:fill="FFFFFF"/>
        <w:spacing w:beforeLines="50" w:line="540" w:lineRule="exact"/>
        <w:rPr>
          <w:rFonts w:ascii="方正小标宋简体" w:hAnsi="方正小标宋简体" w:eastAsia="方正小标宋简体" w:cs="方正小标宋简体"/>
          <w:spacing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  <w:t>2020年省高新技术产业科技创新引领计划</w:t>
      </w:r>
    </w:p>
    <w:p>
      <w:pPr>
        <w:shd w:val="clear" w:color="auto" w:fill="FFFFFF"/>
        <w:spacing w:line="540" w:lineRule="exact"/>
        <w:rPr>
          <w:rFonts w:ascii="方正小标宋_GBK" w:hAnsi="方正小标宋_GBK" w:eastAsia="方正小标宋_GBK" w:cs="方正小标宋_GBK"/>
          <w:spacing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  <w:t>项目指南</w:t>
      </w:r>
    </w:p>
    <w:p>
      <w:pPr>
        <w:shd w:val="clear" w:color="auto" w:fill="FFFFFF"/>
        <w:spacing w:line="540" w:lineRule="exact"/>
        <w:ind w:firstLine="640" w:firstLineChars="200"/>
        <w:jc w:val="left"/>
        <w:rPr>
          <w:rFonts w:eastAsia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黑体" w:cs="黑体"/>
          <w:spacing w:val="0"/>
          <w:sz w:val="32"/>
          <w:szCs w:val="32"/>
        </w:rPr>
      </w:pPr>
      <w:r>
        <w:rPr>
          <w:rFonts w:hint="eastAsia" w:eastAsia="黑体" w:cs="黑体"/>
          <w:spacing w:val="0"/>
          <w:sz w:val="32"/>
          <w:szCs w:val="32"/>
        </w:rPr>
        <w:t>1、电子信息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1.1 自主可控计算机及软件研发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（1）高性能计算机、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安全数据一体机、数据安全存储整机、新一代通信设备等安全终端的</w:t>
      </w:r>
      <w:r>
        <w:rPr>
          <w:rFonts w:hint="eastAsia" w:eastAsia="仿宋_GB2312" w:cs="仿宋_GB2312"/>
          <w:spacing w:val="0"/>
          <w:sz w:val="32"/>
          <w:szCs w:val="32"/>
        </w:rPr>
        <w:t>研发；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（2）操作系统、数据库系统、中间件系统等基础软件及面向专业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行业领域</w:t>
      </w:r>
      <w:r>
        <w:rPr>
          <w:rFonts w:hint="eastAsia" w:eastAsia="仿宋_GB2312" w:cs="仿宋_GB2312"/>
          <w:spacing w:val="0"/>
          <w:sz w:val="32"/>
          <w:szCs w:val="32"/>
        </w:rPr>
        <w:t>的各类应用软件；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1.2 大数据与区块链技术研究与应用示范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（1）研发自主知识产权的区块链底层平台，开展密码学理论、数据存储结构、P2P 网络协议、分布式一致性算法、加密签名算法、账户与存储模型等方面的核心技术研发；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（2）研究安全高效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的数据实时上链技术，在金融、政务服务体系、医疗保障、在线教育、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防伪与食品安全、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物</w:t>
      </w:r>
      <w:r>
        <w:rPr>
          <w:rFonts w:hint="eastAsia" w:eastAsia="仿宋_GB2312" w:cs="仿宋_GB2312"/>
          <w:spacing w:val="0"/>
          <w:sz w:val="32"/>
          <w:szCs w:val="32"/>
        </w:rPr>
        <w:t>联网、人工智能等领域应用示范。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1.3 集成电路装备制造技术及应用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  <w:lang w:val="zh-CN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（1）高性能处理器高端芯片和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面向行业领域的专用芯片，以及模块自主设计、制造和应用的关键技术研究与制备；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  <w:lang w:val="zh-CN"/>
        </w:rPr>
      </w:pPr>
      <w:r>
        <w:rPr>
          <w:rFonts w:hint="eastAsia" w:eastAsia="仿宋_GB2312" w:cs="仿宋_GB2312"/>
          <w:spacing w:val="0"/>
          <w:sz w:val="32"/>
          <w:szCs w:val="32"/>
          <w:lang w:val="zh-CN"/>
        </w:rPr>
        <w:t>（2）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val="zh-CN"/>
        </w:rPr>
        <w:t>光电材料与集成器件制备加工工艺、新型硅基光电技术与光子芯片研究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  <w:lang w:val="zh-CN"/>
        </w:rPr>
      </w:pPr>
      <w:r>
        <w:rPr>
          <w:rFonts w:hint="eastAsia" w:eastAsia="仿宋_GB2312" w:cs="仿宋_GB2312"/>
          <w:spacing w:val="0"/>
          <w:sz w:val="32"/>
          <w:szCs w:val="32"/>
          <w:lang w:val="zh-CN"/>
        </w:rPr>
        <w:t xml:space="preserve">（3）集成电路成套装备研制并实现国产化集成、验证与应用。    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1.4  5G通信和网络安全技术研究与应用示范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（1）5G通信用化合物半导体功率器件和射频芯片、通信用半导体材料和电子陶瓷材料、智能天线等关键产品研制；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基于5G网络的4K/8K视频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val="zh-CN"/>
        </w:rPr>
        <w:t>技术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、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val="zh-CN"/>
        </w:rPr>
        <w:t>5G与工业互联网融合技术、大规模MIMO技术、软件无线电技术等关键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技术研究与应用示范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，量子通信技术、量子计算技术研究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  <w:lang w:val="zh-CN"/>
        </w:rPr>
      </w:pPr>
      <w:r>
        <w:rPr>
          <w:rFonts w:hint="eastAsia" w:eastAsia="仿宋_GB2312" w:cs="仿宋_GB2312"/>
          <w:spacing w:val="0"/>
          <w:sz w:val="32"/>
          <w:szCs w:val="32"/>
        </w:rPr>
        <w:t>（3）推进5G在智能车联网、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先进工程机械、先进轨道交通等领域的自主可控物联网应用。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1.5 人工智能及传感器关键核心技术研究与应用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（1）基于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视觉与图像识别、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语音识别、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自主无人系统、复杂场景感知与认知等技术攻关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，基于脑科学的人工智能研究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  <w:lang w:val="zh-CN"/>
        </w:rPr>
      </w:pP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（2）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val="zh-CN"/>
        </w:rPr>
        <w:t>基于MEMS技术的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高端传感器、纳米生物化学传感器、光电子器件等智能传感设备的</w:t>
      </w:r>
      <w:r>
        <w:rPr>
          <w:rFonts w:hint="eastAsia" w:eastAsia="仿宋_GB2312" w:cs="仿宋_GB2312"/>
          <w:spacing w:val="0"/>
          <w:sz w:val="32"/>
          <w:szCs w:val="32"/>
        </w:rPr>
        <w:t>研制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楷体_GB2312" w:cs="楷体_GB2312"/>
          <w:b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（3）推进人工智能在传统行业企业和交通、健康养老、社区治理等领域的产品开发和应用。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黑体" w:cs="黑体"/>
          <w:spacing w:val="0"/>
          <w:sz w:val="32"/>
          <w:szCs w:val="32"/>
        </w:rPr>
      </w:pPr>
      <w:r>
        <w:rPr>
          <w:rFonts w:hint="eastAsia" w:eastAsia="黑体" w:cs="黑体"/>
          <w:spacing w:val="0"/>
          <w:sz w:val="32"/>
          <w:szCs w:val="32"/>
        </w:rPr>
        <w:t>2、航空航天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2.1 关键零部件技术攻关与制备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航空发动机关键零部件及工艺技术的突破，高性能陀螺、高精度合成孔径雷达、低加速度敏感型晶体振荡器、星载AIS接收机及ADS-B接收机等零部件产品的研制。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2.2 北斗导航空间信息技术研究与应用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（1）多目标感知与高精度融合定位导航系统、星地一体化信号增强服务系统关键技术研究及应用；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（2）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高性能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北斗芯片及模块核心技术、北斗终端及相关软件产品研制；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（3）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推进“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5G+北斗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”“区块链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+北斗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”技术融合创新，促进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北斗导航技术在智能装备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、智慧城市、水利巡防、现代智能物流、环洞庭湖生态经济区保护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中的应用。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2.3 先进遥感探测技术研究与应用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新型遥感载荷、质量提升与智能处理分析等关键技术研究，天空地一体化数据监测与应用技术研究；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（2）通信导航遥感与自主导航、空间大数据融合应用方向创新技术研究；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（3）推进遥感与导航产品在智慧城市建设、智慧农业、智慧林业、资源环境监测等方面的应用，形成行业综合应用解决方案。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2.4 飞行器总体设计及系统集成技术研究与应用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（1）飞行器总体优化设计及系统集成技术；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（2）高性能的固定翼有人驾驶飞机、旋翼有人驾驶飞机、无人机、飞艇、临近空间飞行器、系列化低成本微小卫星等产品研制。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黑体" w:cs="黑体"/>
          <w:spacing w:val="0"/>
          <w:sz w:val="32"/>
          <w:szCs w:val="32"/>
        </w:rPr>
      </w:pPr>
      <w:r>
        <w:rPr>
          <w:rFonts w:hint="eastAsia" w:eastAsia="黑体" w:cs="黑体"/>
          <w:spacing w:val="0"/>
          <w:sz w:val="32"/>
          <w:szCs w:val="32"/>
        </w:rPr>
        <w:t>3、新材料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3.1 特种合金材料技术研究与应用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（1）先进硬质材料及制品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深加工、提质增效关键技术攻关</w:t>
      </w:r>
      <w:r>
        <w:rPr>
          <w:rFonts w:hint="eastAsia" w:eastAsia="仿宋_GB2312" w:cs="仿宋_GB2312"/>
          <w:spacing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（2）高品质高性能钢铁材料及钢材深加工技术研发及应用；</w:t>
      </w:r>
      <w:r>
        <w:rPr>
          <w:rFonts w:eastAsia="仿宋_GB2312" w:cs="仿宋_GB2312"/>
          <w:spacing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（3）航空航天</w:t>
      </w:r>
      <w:r>
        <w:rPr>
          <w:rFonts w:hint="eastAsia" w:eastAsia="仿宋_GB2312" w:cs="仿宋_GB2312"/>
          <w:bCs/>
          <w:spacing w:val="0"/>
          <w:sz w:val="32"/>
          <w:szCs w:val="32"/>
        </w:rPr>
        <w:t>用新型高性能材料研制与构件制造</w:t>
      </w:r>
      <w:r>
        <w:rPr>
          <w:rFonts w:hint="eastAsia" w:eastAsia="仿宋_GB2312" w:cs="仿宋_GB2312"/>
          <w:spacing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3.2 碳基材料技术研究与应用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（1）高端石墨材料和石墨烯产品及其衍生新材料的研究和开发；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（2）碳/碳复合材料、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碳纳米管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eastAsia="仿宋_GB2312" w:cs="仿宋_GB2312"/>
          <w:spacing w:val="0"/>
          <w:sz w:val="32"/>
          <w:szCs w:val="32"/>
        </w:rPr>
        <w:t>碳化硅纤维、碳化硅衬底、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碳化硅第三代半导体材料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eastAsia="仿宋_GB2312" w:cs="仿宋_GB2312"/>
          <w:spacing w:val="0"/>
          <w:sz w:val="32"/>
          <w:szCs w:val="32"/>
        </w:rPr>
        <w:t>高纯微晶石墨、硅碳负极材料、碳纤维织物及预制体、树脂碳先驱体等材料的工程化研制。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3.3 化工新材料技术研究与应用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（1）高品质基础材料、先进高分子材料、高档涂料、高档颜料等关键技术突破；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（2）合成树脂、工程塑料、特种橡胶、高性能纤维、先进涂料、聚酰亚胺薄膜、树脂基复合材料等产品研究与应用。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3.4 先进陶瓷材料技术研究与应用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（1）陶瓷粉体及先驱体制备、蜂窝结构设计、陶瓷基复合材料烧结和非对称陶瓷膜一次共烧等关键技术突破；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（2）重点发展可穿戴精密陶瓷产品，以及特/超高压电瓷、电子陶瓷、耐磨陶瓷、陶瓷膜等高性能陶瓷产品。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3.5 显示功能材料及器件开发与应用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  <w:lang w:val="zh-CN"/>
        </w:rPr>
      </w:pPr>
      <w:r>
        <w:rPr>
          <w:rFonts w:hint="eastAsia" w:eastAsia="仿宋_GB2312" w:cs="仿宋_GB2312"/>
          <w:spacing w:val="0"/>
          <w:sz w:val="32"/>
          <w:szCs w:val="32"/>
          <w:lang w:val="zh-CN"/>
        </w:rPr>
        <w:t>（1）突破高白超薄玻璃、蓝宝石晶体、显示面板、盖板、透明导电膜、增透膜、封装材料等制备关键技术；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  <w:lang w:val="zh-CN"/>
        </w:rPr>
      </w:pPr>
      <w:r>
        <w:rPr>
          <w:rFonts w:hint="eastAsia" w:eastAsia="仿宋_GB2312" w:cs="仿宋_GB2312"/>
          <w:spacing w:val="0"/>
          <w:sz w:val="32"/>
          <w:szCs w:val="32"/>
          <w:lang w:val="zh-CN"/>
        </w:rPr>
        <w:t>（2）开展Micro LED、量子点等前瞻技术研究；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  <w:lang w:val="zh-CN"/>
        </w:rPr>
      </w:pPr>
      <w:r>
        <w:rPr>
          <w:rFonts w:hint="eastAsia" w:eastAsia="仿宋_GB2312" w:cs="仿宋_GB2312"/>
          <w:spacing w:val="0"/>
          <w:sz w:val="32"/>
          <w:szCs w:val="32"/>
          <w:lang w:val="zh-CN"/>
        </w:rPr>
        <w:t>（3）研制ITO靶材、真空镀膜设备等关键材料和关键装备。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黑体" w:cs="黑体"/>
          <w:spacing w:val="0"/>
          <w:sz w:val="32"/>
          <w:szCs w:val="32"/>
        </w:rPr>
      </w:pPr>
      <w:r>
        <w:rPr>
          <w:rFonts w:hint="eastAsia" w:eastAsia="黑体" w:cs="黑体"/>
          <w:spacing w:val="0"/>
          <w:sz w:val="32"/>
          <w:szCs w:val="32"/>
        </w:rPr>
        <w:t>4、新能源与节能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4.1 可再生能源大规模开发利用技术研究与示范应用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（1）生物质能、地热能、氢能等可再生能源综合利用技术研究及应用；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kern w:val="21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</w:t>
      </w:r>
      <w:r>
        <w:rPr>
          <w:rFonts w:hint="eastAsia" w:eastAsia="仿宋_GB2312" w:cs="仿宋_GB2312"/>
          <w:spacing w:val="0"/>
          <w:kern w:val="21"/>
          <w:sz w:val="32"/>
          <w:szCs w:val="32"/>
        </w:rPr>
        <w:t>高效（&gt;25%）光伏电池及其组件，5兆瓦级以上风电机组、风电叶片、轴承和主齿轮箱等关键组件研制。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4.2先进储能材料及储能电池研究与应用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  <w:lang w:val="zh-CN"/>
        </w:rPr>
      </w:pPr>
      <w:r>
        <w:rPr>
          <w:rFonts w:hint="eastAsia" w:eastAsia="仿宋_GB2312" w:cs="仿宋_GB2312"/>
          <w:spacing w:val="0"/>
          <w:sz w:val="32"/>
          <w:szCs w:val="32"/>
          <w:lang w:val="zh-CN"/>
        </w:rPr>
        <w:t>（</w:t>
      </w:r>
      <w:r>
        <w:rPr>
          <w:rFonts w:hint="eastAsia" w:eastAsia="仿宋_GB2312" w:cs="仿宋_GB2312"/>
          <w:spacing w:val="0"/>
          <w:sz w:val="32"/>
          <w:szCs w:val="32"/>
        </w:rPr>
        <w:t>1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）新型负极材料、高镍正极材料、隔膜、电解液等材料制备关键技术研究；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  <w:lang w:val="zh-CN"/>
        </w:rPr>
        <w:t>（</w:t>
      </w:r>
      <w:r>
        <w:rPr>
          <w:rFonts w:hint="eastAsia" w:eastAsia="仿宋_GB2312" w:cs="仿宋_GB2312"/>
          <w:spacing w:val="0"/>
          <w:sz w:val="32"/>
          <w:szCs w:val="32"/>
        </w:rPr>
        <w:t>2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）</w:t>
      </w:r>
      <w:r>
        <w:rPr>
          <w:rFonts w:hint="eastAsia" w:eastAsia="仿宋_GB2312" w:cs="仿宋_GB2312"/>
          <w:spacing w:val="0"/>
          <w:sz w:val="32"/>
          <w:szCs w:val="32"/>
        </w:rPr>
        <w:t>锂离子电池、镍氢电池、超级电容器等产品，以及新能源汽车充电技术装备和关键零部件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研制</w:t>
      </w:r>
      <w:r>
        <w:rPr>
          <w:rFonts w:hint="eastAsia" w:eastAsia="仿宋_GB2312" w:cs="仿宋_GB2312"/>
          <w:spacing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  <w:lang w:val="zh-CN"/>
        </w:rPr>
      </w:pPr>
      <w:r>
        <w:rPr>
          <w:rFonts w:hint="eastAsia" w:eastAsia="仿宋_GB2312" w:cs="仿宋_GB2312"/>
          <w:spacing w:val="0"/>
          <w:sz w:val="32"/>
          <w:szCs w:val="32"/>
        </w:rPr>
        <w:t>（3）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全固态电池、燃料电池、金属空气电池等前沿技术研发。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4.3 节能技术及装备研究及示范应用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（1）减振降噪技术与装备、节能环保建筑技术与工艺、环境监测仪器设备的开发应用；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（2）钢铁企业余热回收利用技术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eastAsia="仿宋_GB2312" w:cs="仿宋_GB2312"/>
          <w:spacing w:val="0"/>
          <w:sz w:val="32"/>
          <w:szCs w:val="32"/>
        </w:rPr>
        <w:t>低温余热及高温固体余热回收利用技术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eastAsia="仿宋_GB2312" w:cs="仿宋_GB2312"/>
          <w:spacing w:val="0"/>
          <w:sz w:val="32"/>
          <w:szCs w:val="32"/>
        </w:rPr>
        <w:t>废弃燃气回收利用技术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eastAsia="仿宋_GB2312" w:cs="仿宋_GB2312"/>
          <w:spacing w:val="0"/>
          <w:sz w:val="32"/>
          <w:szCs w:val="32"/>
        </w:rPr>
        <w:t>蒸汽余压、余热、余能回收利用技术等。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黑体" w:cs="黑体"/>
          <w:spacing w:val="0"/>
          <w:sz w:val="32"/>
          <w:szCs w:val="32"/>
        </w:rPr>
      </w:pPr>
      <w:r>
        <w:rPr>
          <w:rFonts w:hint="eastAsia" w:eastAsia="黑体" w:cs="黑体"/>
          <w:spacing w:val="0"/>
          <w:sz w:val="32"/>
          <w:szCs w:val="32"/>
        </w:rPr>
        <w:t>5、先进制造与自动化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5.1 先进轨道交通技术装备研发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仿宋_GB2312" w:cs="仿宋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（1）轨道交通关键零部件技术攻关与制备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轨道交通牵引传动、列车控制、制动等关键系统及新型功率半导体器件、窄轨双流制电力机车牵引变压器与牵引电机等关键零部件的研制。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（2）轨道交通轻量化谱系化产品研制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轻量化模块化谱系化电力机车、动力集中型动车组、混合动力内燃动车组、双层干线动车组、城际动车组、储能式有轨/无轨电车、新一代中速磁悬浮列车、系列化磁浮工程车等产品的研制。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（3）轨道交通机车车辆系统集成与维护技术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开展机车车辆系统集成与维护技术研究，建立健全研发设计、生产制造、试验验证、运用维护、监测维修和产品标准体系。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5.2 工程机械技术装备研发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（1）工程机械关键零部件技术攻关与制备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工程机械高端装备用重卡底盘、高端液压元器件、大马力发动机、大型轴承、密封件、变速箱和重型车桥等关键零部件产品的研制。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（2） 工程机械智能化产品集成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具有感知、决策、执行等功能的智能化、绿色化的海洋工程机械、矿山机械、高端重型车辆等产品的研发和应用。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5.3农业机械化装备研制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（1）节能环保型栽植、保护性耕作、高效植保、多功能收获和秸秆收集储运、土壤与农业环境治理等高性能现代农业机械装备；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（2）油茶、芦苇、茶叶、麻类、竹类等生产成套设备，智能化水质监控、畜禽水产等成套设备。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黑体" w:cs="黑体"/>
          <w:spacing w:val="0"/>
          <w:sz w:val="32"/>
          <w:szCs w:val="32"/>
        </w:rPr>
      </w:pPr>
      <w:r>
        <w:rPr>
          <w:rFonts w:hint="eastAsia" w:eastAsia="黑体" w:cs="黑体"/>
          <w:spacing w:val="0"/>
          <w:sz w:val="32"/>
          <w:szCs w:val="32"/>
        </w:rPr>
        <w:t>6、生物与新医药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Style w:val="58"/>
          <w:rFonts w:eastAsia="楷体_GB2312"/>
          <w:b/>
          <w:bCs/>
          <w:spacing w:val="0"/>
          <w:sz w:val="32"/>
          <w:szCs w:val="32"/>
        </w:rPr>
      </w:pPr>
      <w:r>
        <w:rPr>
          <w:rStyle w:val="58"/>
          <w:rFonts w:hint="eastAsia" w:eastAsia="楷体_GB2312"/>
          <w:b/>
          <w:bCs/>
          <w:spacing w:val="0"/>
          <w:sz w:val="32"/>
          <w:szCs w:val="32"/>
          <w:lang w:val="en-US" w:eastAsia="zh-CN"/>
        </w:rPr>
        <w:t>6</w:t>
      </w:r>
      <w:r>
        <w:rPr>
          <w:rStyle w:val="58"/>
          <w:rFonts w:eastAsia="楷体_GB2312"/>
          <w:b/>
          <w:bCs/>
          <w:spacing w:val="0"/>
          <w:sz w:val="32"/>
          <w:szCs w:val="32"/>
        </w:rPr>
        <w:t>.1 生物药与中药新药开发与应用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（1）针对肿瘤等重大疾病的原创性和改良型新药</w:t>
      </w:r>
      <w:r>
        <w:rPr>
          <w:rStyle w:val="58"/>
          <w:rFonts w:hint="eastAsia" w:eastAsia="仿宋_GB2312"/>
          <w:spacing w:val="0"/>
          <w:sz w:val="32"/>
          <w:szCs w:val="32"/>
        </w:rPr>
        <w:t>研发，</w:t>
      </w:r>
      <w:r>
        <w:rPr>
          <w:rStyle w:val="58"/>
          <w:rFonts w:eastAsia="仿宋_GB2312"/>
          <w:spacing w:val="0"/>
          <w:sz w:val="32"/>
          <w:szCs w:val="32"/>
        </w:rPr>
        <w:t>新型疫苗、多联多价疫苗、抗体药物、生物类似药等创新生物药研制和</w:t>
      </w:r>
      <w:r>
        <w:rPr>
          <w:rStyle w:val="58"/>
          <w:rFonts w:eastAsia="仿宋_GB2312"/>
          <w:b w:val="0"/>
          <w:bCs w:val="0"/>
          <w:spacing w:val="0"/>
          <w:sz w:val="32"/>
          <w:szCs w:val="32"/>
        </w:rPr>
        <w:t>支撑新药创制的关键信息技术研发</w:t>
      </w:r>
      <w:r>
        <w:rPr>
          <w:rStyle w:val="58"/>
          <w:rFonts w:hint="eastAsia" w:eastAsia="仿宋_GB2312"/>
          <w:b w:val="0"/>
          <w:bCs w:val="0"/>
          <w:spacing w:val="0"/>
          <w:sz w:val="32"/>
          <w:szCs w:val="32"/>
          <w:lang w:eastAsia="zh-CN"/>
        </w:rPr>
        <w:t>，疾病监测技术与标准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（2）针对重大疾病以及妇儿常见多发病，研发具有明显中医药临床优势和特色的中药新药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（3）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基于疗效的中药质量评价</w:t>
      </w:r>
      <w:r>
        <w:rPr>
          <w:rStyle w:val="58"/>
          <w:rFonts w:eastAsia="仿宋_GB2312"/>
          <w:spacing w:val="0"/>
          <w:sz w:val="32"/>
          <w:szCs w:val="32"/>
        </w:rPr>
        <w:t>标准研究，中药大品种二次技术开发，道地药材种质资源创新、绿色生产保障、质量控制、智能监测及溯源技术研究与应用。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Style w:val="58"/>
          <w:rFonts w:eastAsia="楷体_GB2312"/>
          <w:b/>
          <w:bCs/>
          <w:spacing w:val="0"/>
          <w:sz w:val="32"/>
          <w:szCs w:val="32"/>
        </w:rPr>
      </w:pPr>
      <w:r>
        <w:rPr>
          <w:rStyle w:val="58"/>
          <w:rFonts w:hint="eastAsia" w:eastAsia="楷体_GB2312"/>
          <w:b/>
          <w:bCs/>
          <w:spacing w:val="0"/>
          <w:sz w:val="32"/>
          <w:szCs w:val="32"/>
          <w:lang w:val="en-US" w:eastAsia="zh-CN"/>
        </w:rPr>
        <w:t>6</w:t>
      </w:r>
      <w:r>
        <w:rPr>
          <w:rStyle w:val="58"/>
          <w:rFonts w:eastAsia="楷体_GB2312"/>
          <w:b/>
          <w:bCs/>
          <w:spacing w:val="0"/>
          <w:sz w:val="32"/>
          <w:szCs w:val="32"/>
        </w:rPr>
        <w:t>.2 生物酶</w:t>
      </w:r>
      <w:r>
        <w:rPr>
          <w:rStyle w:val="58"/>
          <w:rFonts w:hint="eastAsia" w:eastAsia="楷体_GB2312"/>
          <w:b/>
          <w:bCs/>
          <w:spacing w:val="0"/>
          <w:sz w:val="32"/>
          <w:szCs w:val="32"/>
          <w:lang w:eastAsia="zh-CN"/>
        </w:rPr>
        <w:t>与发酵</w:t>
      </w:r>
      <w:r>
        <w:rPr>
          <w:rStyle w:val="58"/>
          <w:rFonts w:eastAsia="楷体_GB2312"/>
          <w:b/>
          <w:bCs/>
          <w:spacing w:val="0"/>
          <w:sz w:val="32"/>
          <w:szCs w:val="32"/>
        </w:rPr>
        <w:t>技术研究与应用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生物酶制剂领域的关键核心技术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，</w:t>
      </w:r>
      <w:r>
        <w:rPr>
          <w:rStyle w:val="58"/>
          <w:rFonts w:eastAsia="仿宋_GB2312"/>
          <w:spacing w:val="0"/>
          <w:sz w:val="32"/>
          <w:szCs w:val="32"/>
        </w:rPr>
        <w:t>研制酶制剂、中间体以及新兴生物制品等产品。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Style w:val="58"/>
          <w:rFonts w:eastAsia="楷体_GB2312"/>
          <w:b/>
          <w:bCs/>
          <w:spacing w:val="0"/>
          <w:sz w:val="32"/>
          <w:szCs w:val="32"/>
        </w:rPr>
      </w:pPr>
      <w:r>
        <w:rPr>
          <w:rStyle w:val="58"/>
          <w:rFonts w:hint="eastAsia" w:eastAsia="楷体_GB2312"/>
          <w:b/>
          <w:bCs/>
          <w:spacing w:val="0"/>
          <w:sz w:val="32"/>
          <w:szCs w:val="32"/>
          <w:lang w:val="en-US" w:eastAsia="zh-CN"/>
        </w:rPr>
        <w:t>6</w:t>
      </w:r>
      <w:r>
        <w:rPr>
          <w:rStyle w:val="58"/>
          <w:rFonts w:eastAsia="楷体_GB2312"/>
          <w:b/>
          <w:bCs/>
          <w:spacing w:val="0"/>
          <w:sz w:val="32"/>
          <w:szCs w:val="32"/>
        </w:rPr>
        <w:t>.3 高端医疗器械开发与应用</w:t>
      </w:r>
    </w:p>
    <w:p>
      <w:pPr>
        <w:pStyle w:val="5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（1）单分子测序、串联质谱、液体活检、智能生物传感等技术，研制可精准用于肿瘤、心脑血管等临床重大疾病诊断的试剂产品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；</w:t>
      </w:r>
    </w:p>
    <w:p>
      <w:pPr>
        <w:pStyle w:val="5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w w:val="92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（2）</w:t>
      </w:r>
      <w:r>
        <w:rPr>
          <w:rStyle w:val="58"/>
          <w:rFonts w:eastAsia="仿宋_GB2312"/>
          <w:spacing w:val="0"/>
          <w:w w:val="92"/>
          <w:sz w:val="32"/>
          <w:szCs w:val="32"/>
        </w:rPr>
        <w:t>生物医用材料及产品研制，智能化诊疗技术及</w:t>
      </w:r>
      <w:r>
        <w:rPr>
          <w:rStyle w:val="58"/>
          <w:rFonts w:hint="eastAsia" w:eastAsia="仿宋_GB2312"/>
          <w:spacing w:val="0"/>
          <w:w w:val="92"/>
          <w:sz w:val="32"/>
          <w:szCs w:val="32"/>
          <w:lang w:eastAsia="zh-CN"/>
        </w:rPr>
        <w:t>仪器</w:t>
      </w:r>
      <w:r>
        <w:rPr>
          <w:rStyle w:val="58"/>
          <w:rFonts w:eastAsia="仿宋_GB2312"/>
          <w:spacing w:val="0"/>
          <w:w w:val="92"/>
          <w:sz w:val="32"/>
          <w:szCs w:val="32"/>
        </w:rPr>
        <w:t>装备研制</w:t>
      </w:r>
      <w:r>
        <w:rPr>
          <w:rStyle w:val="58"/>
          <w:rFonts w:hint="eastAsia" w:eastAsia="仿宋_GB2312"/>
          <w:spacing w:val="0"/>
          <w:w w:val="92"/>
          <w:sz w:val="32"/>
          <w:szCs w:val="32"/>
          <w:lang w:eastAsia="zh-CN"/>
        </w:rPr>
        <w:t>；</w:t>
      </w:r>
    </w:p>
    <w:p>
      <w:pPr>
        <w:pStyle w:val="5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hint="eastAsia" w:eastAsia="仿宋_GB2312"/>
          <w:spacing w:val="0"/>
          <w:w w:val="92"/>
          <w:sz w:val="32"/>
          <w:szCs w:val="32"/>
          <w:lang w:eastAsia="zh-CN"/>
        </w:rPr>
      </w:pPr>
      <w:r>
        <w:rPr>
          <w:rStyle w:val="58"/>
          <w:rFonts w:hint="default" w:eastAsia="仿宋_GB2312"/>
          <w:spacing w:val="0"/>
          <w:w w:val="100"/>
          <w:sz w:val="32"/>
          <w:szCs w:val="32"/>
          <w:lang w:eastAsia="zh-CN"/>
        </w:rPr>
        <w:t>（</w:t>
      </w:r>
      <w:r>
        <w:rPr>
          <w:rStyle w:val="58"/>
          <w:rFonts w:hint="default" w:eastAsia="仿宋_GB2312"/>
          <w:spacing w:val="0"/>
          <w:w w:val="100"/>
          <w:sz w:val="32"/>
          <w:szCs w:val="32"/>
          <w:lang w:val="en-US" w:eastAsia="zh-CN"/>
        </w:rPr>
        <w:t>3</w:t>
      </w:r>
      <w:r>
        <w:rPr>
          <w:rStyle w:val="58"/>
          <w:rFonts w:hint="default" w:eastAsia="仿宋_GB2312"/>
          <w:spacing w:val="0"/>
          <w:w w:val="100"/>
          <w:sz w:val="32"/>
          <w:szCs w:val="32"/>
          <w:lang w:eastAsia="zh-CN"/>
        </w:rPr>
        <w:t>）</w:t>
      </w:r>
      <w:r>
        <w:rPr>
          <w:rStyle w:val="58"/>
          <w:rFonts w:hint="eastAsia" w:eastAsia="仿宋_GB2312"/>
          <w:spacing w:val="0"/>
          <w:w w:val="92"/>
          <w:sz w:val="32"/>
          <w:szCs w:val="32"/>
          <w:lang w:eastAsia="zh-CN"/>
        </w:rPr>
        <w:t>新型检测预防治疗器械、杀菌技术及设备。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楷体_GB2312" w:cs="楷体_GB2312"/>
          <w:b/>
          <w:spacing w:val="0"/>
          <w:sz w:val="32"/>
          <w:szCs w:val="32"/>
        </w:rPr>
      </w:pPr>
      <w:r>
        <w:rPr>
          <w:rFonts w:hint="eastAsia" w:eastAsia="黑体" w:cs="黑体"/>
          <w:spacing w:val="0"/>
          <w:sz w:val="32"/>
          <w:szCs w:val="32"/>
        </w:rPr>
        <w:t>7、高技术服务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spacing w:val="0"/>
          <w:sz w:val="32"/>
          <w:szCs w:val="32"/>
        </w:rPr>
        <w:t xml:space="preserve"> </w:t>
      </w:r>
      <w:r>
        <w:rPr>
          <w:rFonts w:hint="eastAsia" w:eastAsia="楷体_GB2312" w:cs="楷体_GB2312"/>
          <w:b/>
          <w:bCs/>
          <w:spacing w:val="0"/>
          <w:sz w:val="32"/>
          <w:szCs w:val="32"/>
        </w:rPr>
        <w:t>7.1 现代服务业技术研发与应用示范</w:t>
      </w:r>
    </w:p>
    <w:p>
      <w:pPr>
        <w:pStyle w:val="2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（1）开展技术转移、创业孵化、检验检测认证等科技服务业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技术创新</w:t>
      </w:r>
      <w:r>
        <w:rPr>
          <w:rFonts w:hint="eastAsia" w:eastAsia="仿宋_GB2312" w:cs="仿宋_GB2312"/>
          <w:spacing w:val="0"/>
          <w:sz w:val="32"/>
          <w:szCs w:val="32"/>
        </w:rPr>
        <w:t>与应用示范；</w:t>
      </w:r>
    </w:p>
    <w:p>
      <w:pPr>
        <w:pStyle w:val="2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（2）数字生活、智能家居、健康养老、数字教育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、教育教学、艺术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新方法与模式等新兴服务业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技术</w:t>
      </w:r>
      <w:bookmarkStart w:id="0" w:name="_GoBack"/>
      <w:bookmarkEnd w:id="0"/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创新与应用示范。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7.2 民族民间文化资源保护与开发利用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（1）非物质文化遗产数字化、文化旅游资源数字化、数字印刷、数字出版、数字视听媒体技术的研发和应用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文化旅游场所安全技术研究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；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958" w:leftChars="290" w:right="0" w:rightChars="0" w:hanging="320" w:hangingChars="1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（2）改造提升传统文化产业的现代工艺、新技术、新材料；</w:t>
      </w:r>
    </w:p>
    <w:p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（3）可移动文物保护、墓葬壁画及石质文物原位保护、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文物安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全防护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</w:rPr>
        <w:t>技术研究</w:t>
      </w:r>
      <w:r>
        <w:rPr>
          <w:rFonts w:hint="eastAsia" w:eastAsia="仿宋_GB2312" w:cs="仿宋_GB2312"/>
          <w:b w:val="0"/>
          <w:bCs w:val="0"/>
          <w:spacing w:val="0"/>
          <w:sz w:val="32"/>
          <w:szCs w:val="32"/>
          <w:lang w:eastAsia="zh-CN"/>
        </w:rPr>
        <w:t>、非物质文化遗产传承与保护</w:t>
      </w:r>
      <w:r>
        <w:rPr>
          <w:rFonts w:hint="eastAsia" w:eastAsia="仿宋_GB2312" w:cs="仿宋_GB2312"/>
          <w:spacing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eastAsia="楷体_GB2312" w:cs="楷体_GB2312"/>
          <w:b/>
          <w:bCs/>
          <w:spacing w:val="0"/>
          <w:sz w:val="32"/>
          <w:szCs w:val="32"/>
        </w:rPr>
        <w:t>7.3 影视媒体技术创新与应用示范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（1）虚拟现实、增强现实、混合现实关键技术及核心软硬件产品研发；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  <w:lang w:val="zh-CN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</w:t>
      </w:r>
      <w:r>
        <w:rPr>
          <w:rFonts w:hint="eastAsia" w:eastAsia="仿宋_GB2312" w:cs="仿宋_GB2312"/>
          <w:spacing w:val="0"/>
          <w:sz w:val="32"/>
          <w:szCs w:val="32"/>
          <w:lang w:val="zh-CN"/>
        </w:rPr>
        <w:t>数字视频创意、新型软件、版权及配套衍生数字视频等全产业链技术创新。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黑体" w:cs="黑体"/>
          <w:spacing w:val="0"/>
          <w:sz w:val="32"/>
          <w:szCs w:val="32"/>
        </w:rPr>
      </w:pPr>
      <w:r>
        <w:rPr>
          <w:rFonts w:hint="eastAsia" w:eastAsia="黑体" w:cs="黑体"/>
          <w:spacing w:val="0"/>
          <w:sz w:val="32"/>
          <w:szCs w:val="32"/>
        </w:rPr>
        <w:t>8</w:t>
      </w:r>
      <w:r>
        <w:rPr>
          <w:rFonts w:eastAsia="黑体" w:cs="黑体"/>
          <w:spacing w:val="0"/>
          <w:sz w:val="32"/>
          <w:szCs w:val="32"/>
        </w:rPr>
        <w:t xml:space="preserve">. </w:t>
      </w:r>
      <w:r>
        <w:rPr>
          <w:rFonts w:hint="eastAsia" w:eastAsia="黑体" w:cs="黑体"/>
          <w:spacing w:val="0"/>
          <w:sz w:val="32"/>
          <w:szCs w:val="32"/>
        </w:rPr>
        <w:t>资源与环境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Style w:val="58"/>
          <w:rFonts w:eastAsia="楷体_GB2312"/>
          <w:b/>
          <w:bCs/>
          <w:spacing w:val="0"/>
          <w:sz w:val="32"/>
          <w:szCs w:val="32"/>
        </w:rPr>
      </w:pPr>
      <w:r>
        <w:rPr>
          <w:rStyle w:val="58"/>
          <w:rFonts w:hint="eastAsia" w:eastAsia="楷体_GB2312"/>
          <w:b/>
          <w:bCs/>
          <w:spacing w:val="0"/>
          <w:sz w:val="32"/>
          <w:szCs w:val="32"/>
          <w:lang w:val="en-US" w:eastAsia="zh-CN"/>
        </w:rPr>
        <w:t>8</w:t>
      </w:r>
      <w:r>
        <w:rPr>
          <w:rStyle w:val="58"/>
          <w:rFonts w:eastAsia="楷体_GB2312"/>
          <w:b/>
          <w:bCs/>
          <w:spacing w:val="0"/>
          <w:sz w:val="32"/>
          <w:szCs w:val="32"/>
        </w:rPr>
        <w:t xml:space="preserve">.1 </w:t>
      </w:r>
      <w:r>
        <w:rPr>
          <w:rStyle w:val="58"/>
          <w:rFonts w:hint="eastAsia" w:eastAsia="楷体_GB2312"/>
          <w:b/>
          <w:bCs/>
          <w:spacing w:val="0"/>
          <w:sz w:val="32"/>
          <w:szCs w:val="32"/>
          <w:lang w:eastAsia="zh-CN"/>
        </w:rPr>
        <w:t>农业</w:t>
      </w:r>
      <w:r>
        <w:rPr>
          <w:rStyle w:val="58"/>
          <w:rFonts w:eastAsia="楷体_GB2312"/>
          <w:b/>
          <w:bCs/>
          <w:spacing w:val="0"/>
          <w:sz w:val="32"/>
          <w:szCs w:val="32"/>
        </w:rPr>
        <w:t>农村环境</w:t>
      </w:r>
      <w:r>
        <w:rPr>
          <w:rStyle w:val="58"/>
          <w:rFonts w:hint="eastAsia" w:eastAsia="楷体_GB2312"/>
          <w:b/>
          <w:bCs/>
          <w:spacing w:val="0"/>
          <w:sz w:val="32"/>
          <w:szCs w:val="32"/>
          <w:lang w:eastAsia="zh-CN"/>
        </w:rPr>
        <w:t>综合</w:t>
      </w:r>
      <w:r>
        <w:rPr>
          <w:rStyle w:val="58"/>
          <w:rFonts w:eastAsia="楷体_GB2312"/>
          <w:b/>
          <w:bCs/>
          <w:spacing w:val="0"/>
          <w:sz w:val="32"/>
          <w:szCs w:val="32"/>
        </w:rPr>
        <w:t>治理技术研究与应用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eastAsia="仿宋_GB2312" w:cs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</w:rPr>
        <w:t>（1）设施土壤连作障碍修复关键技术，农业水土重金属污染修复治理关键技术，重点地区农业面源污染监测、评价与防控关键技术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，农业污染源头监测、控制技术</w:t>
      </w:r>
      <w:r>
        <w:rPr>
          <w:rFonts w:hint="eastAsia" w:eastAsia="仿宋_GB2312" w:cs="仿宋_GB2312"/>
          <w:spacing w:val="0"/>
          <w:sz w:val="32"/>
          <w:szCs w:val="32"/>
        </w:rPr>
        <w:t>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spacing w:val="0"/>
        </w:rPr>
      </w:pPr>
      <w:r>
        <w:rPr>
          <w:rFonts w:hint="eastAsia" w:eastAsia="仿宋_GB2312" w:cs="仿宋_GB2312"/>
          <w:spacing w:val="0"/>
          <w:sz w:val="32"/>
          <w:szCs w:val="32"/>
        </w:rPr>
        <w:t>（2）畜禽和水产养殖综合治理技术研究与应用</w:t>
      </w:r>
      <w:r>
        <w:rPr>
          <w:rFonts w:hint="eastAsia" w:eastAsia="仿宋_GB2312" w:cs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（</w:t>
      </w:r>
      <w:r>
        <w:rPr>
          <w:rStyle w:val="58"/>
          <w:rFonts w:hint="eastAsia" w:eastAsia="仿宋_GB2312"/>
          <w:spacing w:val="0"/>
          <w:sz w:val="32"/>
          <w:szCs w:val="32"/>
          <w:lang w:val="en-US" w:eastAsia="zh-CN"/>
        </w:rPr>
        <w:t>3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）</w:t>
      </w:r>
      <w:r>
        <w:rPr>
          <w:rStyle w:val="58"/>
          <w:rFonts w:eastAsia="仿宋_GB2312"/>
          <w:spacing w:val="0"/>
          <w:sz w:val="32"/>
          <w:szCs w:val="32"/>
        </w:rPr>
        <w:t>乡镇污水处理厂提质增效技术、农村分散生活污水生态治理技术及应用示范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</w:t>
      </w:r>
      <w:r>
        <w:rPr>
          <w:rStyle w:val="58"/>
          <w:rFonts w:hint="eastAsia" w:eastAsia="仿宋_GB2312"/>
          <w:spacing w:val="0"/>
          <w:sz w:val="32"/>
          <w:szCs w:val="32"/>
          <w:lang w:val="en-US" w:eastAsia="zh-CN"/>
        </w:rPr>
        <w:t>4</w:t>
      </w:r>
      <w:r>
        <w:rPr>
          <w:rStyle w:val="58"/>
          <w:rFonts w:eastAsia="仿宋_GB2312"/>
          <w:spacing w:val="0"/>
          <w:sz w:val="32"/>
          <w:szCs w:val="32"/>
        </w:rPr>
        <w:t>）农村生活垃圾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无害化</w:t>
      </w:r>
      <w:r>
        <w:rPr>
          <w:rStyle w:val="58"/>
          <w:rFonts w:eastAsia="仿宋_GB2312"/>
          <w:spacing w:val="0"/>
          <w:sz w:val="32"/>
          <w:szCs w:val="32"/>
        </w:rPr>
        <w:t>处置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、资源化利用</w:t>
      </w:r>
      <w:r>
        <w:rPr>
          <w:rStyle w:val="58"/>
          <w:rFonts w:eastAsia="仿宋_GB2312"/>
          <w:spacing w:val="0"/>
          <w:sz w:val="32"/>
          <w:szCs w:val="32"/>
        </w:rPr>
        <w:t>技术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研究</w:t>
      </w:r>
      <w:r>
        <w:rPr>
          <w:rStyle w:val="58"/>
          <w:rFonts w:eastAsia="仿宋_GB2312"/>
          <w:spacing w:val="0"/>
          <w:sz w:val="32"/>
          <w:szCs w:val="32"/>
        </w:rPr>
        <w:t>及应用示范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</w:t>
      </w:r>
      <w:r>
        <w:rPr>
          <w:rStyle w:val="58"/>
          <w:rFonts w:hint="eastAsia" w:eastAsia="仿宋_GB2312"/>
          <w:spacing w:val="0"/>
          <w:sz w:val="32"/>
          <w:szCs w:val="32"/>
          <w:lang w:val="en-US" w:eastAsia="zh-CN"/>
        </w:rPr>
        <w:t>5</w:t>
      </w:r>
      <w:r>
        <w:rPr>
          <w:rStyle w:val="58"/>
          <w:rFonts w:eastAsia="仿宋_GB2312"/>
          <w:spacing w:val="0"/>
          <w:sz w:val="32"/>
          <w:szCs w:val="32"/>
        </w:rPr>
        <w:t>）水源地生态</w:t>
      </w:r>
      <w:r>
        <w:rPr>
          <w:rStyle w:val="58"/>
          <w:rFonts w:ascii="仿宋_GB2312" w:hAnsi="仿宋_GB2312" w:eastAsia="仿宋_GB2312"/>
          <w:spacing w:val="0"/>
          <w:sz w:val="32"/>
          <w:szCs w:val="32"/>
        </w:rPr>
        <w:t>风险监测预警、面源污染治理等技术体系研究与工程示范。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Style w:val="58"/>
          <w:rFonts w:eastAsia="楷体_GB2312"/>
          <w:b/>
          <w:bCs/>
          <w:spacing w:val="0"/>
          <w:sz w:val="32"/>
          <w:szCs w:val="32"/>
        </w:rPr>
      </w:pPr>
      <w:r>
        <w:rPr>
          <w:rStyle w:val="58"/>
          <w:rFonts w:hint="eastAsia" w:eastAsia="楷体_GB2312"/>
          <w:b/>
          <w:bCs/>
          <w:spacing w:val="0"/>
          <w:sz w:val="32"/>
          <w:szCs w:val="32"/>
          <w:lang w:val="en-US" w:eastAsia="zh-CN"/>
        </w:rPr>
        <w:t>8</w:t>
      </w:r>
      <w:r>
        <w:rPr>
          <w:rStyle w:val="58"/>
          <w:rFonts w:eastAsia="楷体_GB2312"/>
          <w:b/>
          <w:bCs/>
          <w:spacing w:val="0"/>
          <w:sz w:val="32"/>
          <w:szCs w:val="32"/>
        </w:rPr>
        <w:t>.2 重金属污染治理及固废资源化利用技术研究与应用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（1）湖南典型矿产冶炼源头减排及场地生态修复关键技术，铬盐厂场地深度修复关键技术，高危金属尾矿库安全处置技术及资源化利用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（2）</w:t>
      </w:r>
      <w:r>
        <w:rPr>
          <w:rStyle w:val="58"/>
          <w:rFonts w:eastAsia="仿宋_GB2312"/>
          <w:spacing w:val="0"/>
          <w:w w:val="98"/>
          <w:sz w:val="32"/>
          <w:szCs w:val="32"/>
        </w:rPr>
        <w:t>建筑垃圾资源化利用及工程示范，城市生活垃圾智能辅助分类与资源化利用研究</w:t>
      </w:r>
      <w:r>
        <w:rPr>
          <w:rStyle w:val="58"/>
          <w:rFonts w:hint="eastAsia" w:eastAsia="仿宋_GB2312"/>
          <w:b/>
          <w:spacing w:val="0"/>
          <w:w w:val="98"/>
          <w:sz w:val="32"/>
          <w:szCs w:val="32"/>
        </w:rPr>
        <w:t>。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Style w:val="58"/>
          <w:rFonts w:eastAsia="楷体_GB2312"/>
          <w:b/>
          <w:bCs/>
          <w:spacing w:val="0"/>
          <w:sz w:val="32"/>
          <w:szCs w:val="32"/>
        </w:rPr>
      </w:pPr>
      <w:r>
        <w:rPr>
          <w:rStyle w:val="58"/>
          <w:rFonts w:hint="eastAsia" w:eastAsia="楷体_GB2312"/>
          <w:b/>
          <w:bCs/>
          <w:spacing w:val="0"/>
          <w:sz w:val="32"/>
          <w:szCs w:val="32"/>
          <w:lang w:val="en-US" w:eastAsia="zh-CN"/>
        </w:rPr>
        <w:t>8</w:t>
      </w:r>
      <w:r>
        <w:rPr>
          <w:rStyle w:val="58"/>
          <w:rFonts w:eastAsia="楷体_GB2312"/>
          <w:b/>
          <w:bCs/>
          <w:spacing w:val="0"/>
          <w:sz w:val="32"/>
          <w:szCs w:val="32"/>
        </w:rPr>
        <w:t>.3 水污染、大气污染控制技术研究与应用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b w:val="0"/>
          <w:bCs w:val="0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（1）污水处理高效微生物制备关键技术，废水处理膜污染生物修复技术，下水道恶臭、腐蚀、爆炸、渗</w:t>
      </w:r>
      <w:r>
        <w:rPr>
          <w:rStyle w:val="58"/>
          <w:rFonts w:eastAsia="仿宋_GB2312"/>
          <w:b w:val="0"/>
          <w:bCs w:val="0"/>
          <w:spacing w:val="0"/>
          <w:sz w:val="32"/>
          <w:szCs w:val="32"/>
        </w:rPr>
        <w:t>漏等风险防控技术</w:t>
      </w:r>
      <w:r>
        <w:rPr>
          <w:rStyle w:val="58"/>
          <w:rFonts w:hint="eastAsia" w:eastAsia="仿宋_GB2312"/>
          <w:b w:val="0"/>
          <w:bCs w:val="0"/>
          <w:spacing w:val="0"/>
          <w:sz w:val="32"/>
          <w:szCs w:val="32"/>
        </w:rPr>
        <w:t>；城市面源（初期雨水）污染防控技术</w:t>
      </w:r>
      <w:r>
        <w:rPr>
          <w:rStyle w:val="58"/>
          <w:rFonts w:hint="eastAsia" w:eastAsia="仿宋_GB2312"/>
          <w:b w:val="0"/>
          <w:bCs w:val="0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bCs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（2）</w:t>
      </w:r>
      <w:r>
        <w:rPr>
          <w:rStyle w:val="58"/>
          <w:rFonts w:hint="eastAsia" w:eastAsia="仿宋_GB2312"/>
          <w:b w:val="0"/>
          <w:bCs/>
          <w:spacing w:val="0"/>
          <w:sz w:val="32"/>
          <w:szCs w:val="32"/>
        </w:rPr>
        <w:t>长株潭及传输通道城市区域重污染天气综合管控技术研究</w:t>
      </w:r>
      <w:r>
        <w:rPr>
          <w:rStyle w:val="58"/>
          <w:rFonts w:hint="eastAsia" w:eastAsia="仿宋_GB2312"/>
          <w:b w:val="0"/>
          <w:bCs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bCs/>
          <w:spacing w:val="0"/>
          <w:sz w:val="32"/>
          <w:szCs w:val="32"/>
        </w:rPr>
        <w:t>（3）洞庭湖水陆交错带污染多级生态拦截防治技术</w:t>
      </w:r>
      <w:r>
        <w:rPr>
          <w:rStyle w:val="58"/>
          <w:rFonts w:eastAsia="仿宋_GB2312"/>
          <w:spacing w:val="0"/>
          <w:sz w:val="32"/>
          <w:szCs w:val="32"/>
        </w:rPr>
        <w:t>。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Style w:val="58"/>
          <w:rFonts w:eastAsia="楷体_GB2312"/>
          <w:b/>
          <w:bCs/>
          <w:spacing w:val="0"/>
          <w:sz w:val="32"/>
          <w:szCs w:val="32"/>
        </w:rPr>
      </w:pPr>
      <w:r>
        <w:rPr>
          <w:rStyle w:val="58"/>
          <w:rFonts w:hint="eastAsia" w:eastAsia="楷体_GB2312"/>
          <w:b/>
          <w:bCs/>
          <w:spacing w:val="0"/>
          <w:sz w:val="32"/>
          <w:szCs w:val="32"/>
          <w:lang w:val="en-US" w:eastAsia="zh-CN"/>
        </w:rPr>
        <w:t>8</w:t>
      </w:r>
      <w:r>
        <w:rPr>
          <w:rStyle w:val="58"/>
          <w:rFonts w:eastAsia="楷体_GB2312"/>
          <w:b/>
          <w:bCs/>
          <w:spacing w:val="0"/>
          <w:sz w:val="32"/>
          <w:szCs w:val="32"/>
        </w:rPr>
        <w:t>.4 矿业技术研究及应用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（1）城市矿产资源储量分析与时空分布研究，资源回收利用大数据平台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b w:val="0"/>
          <w:bCs w:val="0"/>
          <w:spacing w:val="0"/>
          <w:sz w:val="32"/>
          <w:szCs w:val="32"/>
        </w:rPr>
      </w:pPr>
      <w:r>
        <w:rPr>
          <w:rStyle w:val="58"/>
          <w:rFonts w:eastAsia="仿宋_GB2312"/>
          <w:b w:val="0"/>
          <w:bCs w:val="0"/>
          <w:spacing w:val="0"/>
          <w:sz w:val="32"/>
          <w:szCs w:val="32"/>
        </w:rPr>
        <w:t>（2）</w:t>
      </w:r>
      <w:r>
        <w:rPr>
          <w:rStyle w:val="58"/>
          <w:rFonts w:hint="eastAsia" w:eastAsia="仿宋_GB2312"/>
          <w:b w:val="0"/>
          <w:bCs w:val="0"/>
          <w:spacing w:val="0"/>
          <w:sz w:val="32"/>
          <w:szCs w:val="32"/>
        </w:rPr>
        <w:t>矿业</w:t>
      </w:r>
      <w:r>
        <w:rPr>
          <w:rStyle w:val="58"/>
          <w:rFonts w:eastAsia="仿宋_GB2312"/>
          <w:b w:val="0"/>
          <w:bCs w:val="0"/>
          <w:spacing w:val="0"/>
          <w:sz w:val="32"/>
          <w:szCs w:val="32"/>
        </w:rPr>
        <w:t>固废资源化处理技术、工艺和装备，矿业</w:t>
      </w:r>
      <w:r>
        <w:rPr>
          <w:rStyle w:val="58"/>
          <w:rFonts w:hint="eastAsia" w:eastAsia="仿宋_GB2312"/>
          <w:b w:val="0"/>
          <w:bCs w:val="0"/>
          <w:spacing w:val="0"/>
          <w:sz w:val="32"/>
          <w:szCs w:val="32"/>
          <w:lang w:eastAsia="zh-CN"/>
        </w:rPr>
        <w:t>勘探与</w:t>
      </w:r>
      <w:r>
        <w:rPr>
          <w:rStyle w:val="58"/>
          <w:rFonts w:hint="eastAsia" w:eastAsia="仿宋_GB2312"/>
          <w:b w:val="0"/>
          <w:bCs w:val="0"/>
          <w:spacing w:val="0"/>
          <w:sz w:val="32"/>
          <w:szCs w:val="32"/>
        </w:rPr>
        <w:t>采选</w:t>
      </w:r>
      <w:r>
        <w:rPr>
          <w:rStyle w:val="58"/>
          <w:rFonts w:eastAsia="仿宋_GB2312"/>
          <w:b w:val="0"/>
          <w:bCs w:val="0"/>
          <w:spacing w:val="0"/>
          <w:sz w:val="32"/>
          <w:szCs w:val="32"/>
        </w:rPr>
        <w:t>新技术、新工艺、新装备研发</w:t>
      </w:r>
      <w:r>
        <w:rPr>
          <w:rStyle w:val="58"/>
          <w:rFonts w:hint="eastAsia" w:eastAsia="仿宋_GB2312"/>
          <w:b w:val="0"/>
          <w:bCs w:val="0"/>
          <w:spacing w:val="0"/>
          <w:sz w:val="32"/>
          <w:szCs w:val="32"/>
          <w:lang w:eastAsia="zh-CN"/>
        </w:rPr>
        <w:t>，</w:t>
      </w:r>
      <w:r>
        <w:rPr>
          <w:rStyle w:val="58"/>
          <w:rFonts w:hint="eastAsia" w:eastAsia="仿宋_GB2312"/>
          <w:b w:val="0"/>
          <w:bCs w:val="0"/>
          <w:spacing w:val="0"/>
          <w:sz w:val="32"/>
          <w:szCs w:val="32"/>
        </w:rPr>
        <w:t>历史遗留开采区污染治理与生态恢复技术研究</w:t>
      </w:r>
      <w:r>
        <w:rPr>
          <w:rStyle w:val="58"/>
          <w:rFonts w:hint="eastAsia" w:eastAsia="仿宋_GB2312"/>
          <w:b w:val="0"/>
          <w:bCs w:val="0"/>
          <w:spacing w:val="0"/>
          <w:sz w:val="32"/>
          <w:szCs w:val="32"/>
          <w:lang w:eastAsia="zh-CN"/>
        </w:rPr>
        <w:t>，城市矿山与尾矿绿色利用技术研究；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Style w:val="58"/>
          <w:rFonts w:eastAsia="仿宋_GB2312"/>
          <w:spacing w:val="0"/>
          <w:sz w:val="32"/>
          <w:szCs w:val="32"/>
        </w:rPr>
      </w:pPr>
      <w:r>
        <w:rPr>
          <w:rStyle w:val="58"/>
          <w:rFonts w:eastAsia="仿宋_GB2312"/>
          <w:spacing w:val="0"/>
          <w:sz w:val="32"/>
          <w:szCs w:val="32"/>
        </w:rPr>
        <w:t>（3）“深地、深海”探</w:t>
      </w:r>
      <w:r>
        <w:rPr>
          <w:rStyle w:val="58"/>
          <w:rFonts w:hint="eastAsia" w:eastAsia="仿宋_GB2312"/>
          <w:spacing w:val="0"/>
          <w:sz w:val="32"/>
          <w:szCs w:val="32"/>
          <w:lang w:eastAsia="zh-CN"/>
        </w:rPr>
        <w:t>采</w:t>
      </w:r>
      <w:r>
        <w:rPr>
          <w:rStyle w:val="58"/>
          <w:rFonts w:eastAsia="仿宋_GB2312"/>
          <w:spacing w:val="0"/>
          <w:sz w:val="32"/>
          <w:szCs w:val="32"/>
        </w:rPr>
        <w:t>、作业新技术、新装备研发</w:t>
      </w:r>
      <w:r>
        <w:rPr>
          <w:rStyle w:val="58"/>
          <w:rFonts w:hint="eastAsia" w:eastAsia="仿宋_GB2312"/>
          <w:spacing w:val="0"/>
          <w:sz w:val="32"/>
          <w:szCs w:val="32"/>
        </w:rPr>
        <w:t>。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ascii="黑体" w:hAnsi="黑体" w:eastAsia="黑体" w:cs="黑体"/>
          <w:spacing w:val="0"/>
          <w:sz w:val="32"/>
          <w:szCs w:val="32"/>
        </w:rPr>
      </w:pPr>
      <w:r>
        <w:rPr>
          <w:rFonts w:eastAsia="黑体"/>
          <w:spacing w:val="0"/>
          <w:sz w:val="32"/>
          <w:szCs w:val="32"/>
        </w:rPr>
        <w:t xml:space="preserve">9. </w:t>
      </w:r>
      <w:r>
        <w:rPr>
          <w:rFonts w:hint="eastAsia" w:ascii="黑体" w:hAnsi="黑体" w:eastAsia="黑体" w:cs="黑体"/>
          <w:spacing w:val="0"/>
          <w:sz w:val="32"/>
          <w:szCs w:val="32"/>
        </w:rPr>
        <w:t>其他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jc w:val="left"/>
        <w:textAlignment w:val="auto"/>
        <w:outlineLvl w:val="9"/>
        <w:rPr>
          <w:rFonts w:eastAsia="仿宋_GB2312"/>
          <w:bCs/>
          <w:sz w:val="32"/>
          <w:szCs w:val="32"/>
        </w:rPr>
      </w:pPr>
      <w:r>
        <w:rPr>
          <w:rFonts w:hint="eastAsia" w:eastAsia="仿宋_GB2312" w:cs="仿宋_GB2312"/>
          <w:b/>
          <w:bCs/>
          <w:spacing w:val="0"/>
          <w:sz w:val="32"/>
          <w:szCs w:val="32"/>
        </w:rPr>
        <w:t>以上指南未提及，但属于“卡脖子”重大核心关键技术、前沿颠覆性技术、优势传统产业转型升级的科技攻关和重大科技成果转化，并能催生技术创新新成果、未来发展新产业和推动产业高质量发展的可列入申报范围。</w:t>
      </w:r>
      <w:r>
        <w:rPr>
          <w:rFonts w:hint="eastAsia" w:eastAsia="仿宋_GB2312"/>
          <w:b/>
          <w:bCs/>
          <w:spacing w:val="0"/>
          <w:sz w:val="32"/>
          <w:szCs w:val="32"/>
        </w:rPr>
        <w:t xml:space="preserve">     </w:t>
      </w:r>
      <w:r>
        <w:rPr>
          <w:rFonts w:hint="eastAsia" w:eastAsia="仿宋_GB2312"/>
          <w:spacing w:val="-14"/>
          <w:sz w:val="32"/>
          <w:szCs w:val="32"/>
        </w:rPr>
        <w:t xml:space="preserve">               </w:t>
      </w:r>
    </w:p>
    <w:sectPr>
      <w:footerReference r:id="rId3" w:type="default"/>
      <w:pgSz w:w="11906" w:h="16838"/>
      <w:pgMar w:top="1474" w:right="1418" w:bottom="1361" w:left="1474" w:header="992" w:footer="1276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44EF0"/>
    <w:multiLevelType w:val="singleLevel"/>
    <w:tmpl w:val="5E844EF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EF4"/>
    <w:rsid w:val="00023799"/>
    <w:rsid w:val="00043917"/>
    <w:rsid w:val="0005220A"/>
    <w:rsid w:val="000569C5"/>
    <w:rsid w:val="00061A5E"/>
    <w:rsid w:val="00072E1B"/>
    <w:rsid w:val="00074739"/>
    <w:rsid w:val="000755D5"/>
    <w:rsid w:val="000767FC"/>
    <w:rsid w:val="0008348B"/>
    <w:rsid w:val="00087EC3"/>
    <w:rsid w:val="000A3C33"/>
    <w:rsid w:val="000A52F9"/>
    <w:rsid w:val="000C0101"/>
    <w:rsid w:val="000C4151"/>
    <w:rsid w:val="000C5696"/>
    <w:rsid w:val="000F5917"/>
    <w:rsid w:val="00140E15"/>
    <w:rsid w:val="00146FF3"/>
    <w:rsid w:val="001471F0"/>
    <w:rsid w:val="001967B4"/>
    <w:rsid w:val="001A6CD3"/>
    <w:rsid w:val="001B4C1C"/>
    <w:rsid w:val="001C155C"/>
    <w:rsid w:val="00201B35"/>
    <w:rsid w:val="00202DFF"/>
    <w:rsid w:val="002040A0"/>
    <w:rsid w:val="00221DFA"/>
    <w:rsid w:val="00231031"/>
    <w:rsid w:val="00231A43"/>
    <w:rsid w:val="00236963"/>
    <w:rsid w:val="00237EF4"/>
    <w:rsid w:val="00247ACC"/>
    <w:rsid w:val="00251570"/>
    <w:rsid w:val="0026206D"/>
    <w:rsid w:val="00265E76"/>
    <w:rsid w:val="00281FD3"/>
    <w:rsid w:val="00296AB1"/>
    <w:rsid w:val="002A051E"/>
    <w:rsid w:val="002A364A"/>
    <w:rsid w:val="002B618F"/>
    <w:rsid w:val="002B7BF1"/>
    <w:rsid w:val="002C3A4F"/>
    <w:rsid w:val="002D56D1"/>
    <w:rsid w:val="002D7AD8"/>
    <w:rsid w:val="002E139C"/>
    <w:rsid w:val="002E5EFA"/>
    <w:rsid w:val="00301726"/>
    <w:rsid w:val="00304F1C"/>
    <w:rsid w:val="00331DA4"/>
    <w:rsid w:val="00370D5B"/>
    <w:rsid w:val="003F4AD3"/>
    <w:rsid w:val="004170BA"/>
    <w:rsid w:val="00420741"/>
    <w:rsid w:val="00421C00"/>
    <w:rsid w:val="00425664"/>
    <w:rsid w:val="00427A7D"/>
    <w:rsid w:val="00432EC5"/>
    <w:rsid w:val="004359A6"/>
    <w:rsid w:val="004412C2"/>
    <w:rsid w:val="0044657C"/>
    <w:rsid w:val="00447D4C"/>
    <w:rsid w:val="00462E83"/>
    <w:rsid w:val="004721AC"/>
    <w:rsid w:val="004854CB"/>
    <w:rsid w:val="0048579B"/>
    <w:rsid w:val="004D40EB"/>
    <w:rsid w:val="004F6BC5"/>
    <w:rsid w:val="0050034A"/>
    <w:rsid w:val="00535BCF"/>
    <w:rsid w:val="005559D3"/>
    <w:rsid w:val="00561D88"/>
    <w:rsid w:val="00565AC3"/>
    <w:rsid w:val="005719E5"/>
    <w:rsid w:val="00576AE4"/>
    <w:rsid w:val="00593D0E"/>
    <w:rsid w:val="00596EBD"/>
    <w:rsid w:val="005B3F5E"/>
    <w:rsid w:val="005B6F82"/>
    <w:rsid w:val="005E204F"/>
    <w:rsid w:val="005F47A2"/>
    <w:rsid w:val="005F5B68"/>
    <w:rsid w:val="005F6671"/>
    <w:rsid w:val="006216E0"/>
    <w:rsid w:val="00632E23"/>
    <w:rsid w:val="0063487E"/>
    <w:rsid w:val="00647F8E"/>
    <w:rsid w:val="00680000"/>
    <w:rsid w:val="006B0B23"/>
    <w:rsid w:val="006B1D49"/>
    <w:rsid w:val="006E7371"/>
    <w:rsid w:val="00717C47"/>
    <w:rsid w:val="00732395"/>
    <w:rsid w:val="00741CD2"/>
    <w:rsid w:val="00746D45"/>
    <w:rsid w:val="00751686"/>
    <w:rsid w:val="00757A36"/>
    <w:rsid w:val="007626DB"/>
    <w:rsid w:val="0076564E"/>
    <w:rsid w:val="007663A4"/>
    <w:rsid w:val="0077058B"/>
    <w:rsid w:val="00785E35"/>
    <w:rsid w:val="00791FDB"/>
    <w:rsid w:val="00796FAA"/>
    <w:rsid w:val="007A63BB"/>
    <w:rsid w:val="007B56F2"/>
    <w:rsid w:val="007E1033"/>
    <w:rsid w:val="007F3CE0"/>
    <w:rsid w:val="007F46F4"/>
    <w:rsid w:val="007F4877"/>
    <w:rsid w:val="008050CE"/>
    <w:rsid w:val="00817605"/>
    <w:rsid w:val="0082081A"/>
    <w:rsid w:val="00827E6F"/>
    <w:rsid w:val="008327ED"/>
    <w:rsid w:val="00865A89"/>
    <w:rsid w:val="0087168B"/>
    <w:rsid w:val="008907FD"/>
    <w:rsid w:val="0089540F"/>
    <w:rsid w:val="008A0AD6"/>
    <w:rsid w:val="008A7B17"/>
    <w:rsid w:val="008B610D"/>
    <w:rsid w:val="008B72A7"/>
    <w:rsid w:val="008C76A6"/>
    <w:rsid w:val="008D5D52"/>
    <w:rsid w:val="009009EB"/>
    <w:rsid w:val="009266A0"/>
    <w:rsid w:val="0093102A"/>
    <w:rsid w:val="00940FE3"/>
    <w:rsid w:val="00957E16"/>
    <w:rsid w:val="00965515"/>
    <w:rsid w:val="00981D7A"/>
    <w:rsid w:val="00996848"/>
    <w:rsid w:val="009A7781"/>
    <w:rsid w:val="009B6219"/>
    <w:rsid w:val="009F25A2"/>
    <w:rsid w:val="00A009FD"/>
    <w:rsid w:val="00A321A4"/>
    <w:rsid w:val="00A44ED5"/>
    <w:rsid w:val="00A50AE7"/>
    <w:rsid w:val="00A71BE0"/>
    <w:rsid w:val="00A82E3C"/>
    <w:rsid w:val="00A97A23"/>
    <w:rsid w:val="00AA23E6"/>
    <w:rsid w:val="00AB57E7"/>
    <w:rsid w:val="00AC2237"/>
    <w:rsid w:val="00AD54DA"/>
    <w:rsid w:val="00AE360B"/>
    <w:rsid w:val="00AF1793"/>
    <w:rsid w:val="00AF4D55"/>
    <w:rsid w:val="00AF7D87"/>
    <w:rsid w:val="00B04909"/>
    <w:rsid w:val="00B225C0"/>
    <w:rsid w:val="00B443E4"/>
    <w:rsid w:val="00B76CA9"/>
    <w:rsid w:val="00BA257D"/>
    <w:rsid w:val="00BA657C"/>
    <w:rsid w:val="00BD19EA"/>
    <w:rsid w:val="00C278FA"/>
    <w:rsid w:val="00C5235D"/>
    <w:rsid w:val="00C72884"/>
    <w:rsid w:val="00C94D73"/>
    <w:rsid w:val="00C97D78"/>
    <w:rsid w:val="00CD4810"/>
    <w:rsid w:val="00CD4FB8"/>
    <w:rsid w:val="00CE2EB5"/>
    <w:rsid w:val="00D31BA0"/>
    <w:rsid w:val="00D37B0D"/>
    <w:rsid w:val="00D7488F"/>
    <w:rsid w:val="00DA04FE"/>
    <w:rsid w:val="00DB1FF0"/>
    <w:rsid w:val="00DC19C5"/>
    <w:rsid w:val="00DE3B99"/>
    <w:rsid w:val="00E02942"/>
    <w:rsid w:val="00E133AB"/>
    <w:rsid w:val="00E25A6C"/>
    <w:rsid w:val="00E8586B"/>
    <w:rsid w:val="00ED710F"/>
    <w:rsid w:val="00EE7F46"/>
    <w:rsid w:val="00F15BDB"/>
    <w:rsid w:val="00F3138D"/>
    <w:rsid w:val="00F56F3B"/>
    <w:rsid w:val="00F859A5"/>
    <w:rsid w:val="00F951E1"/>
    <w:rsid w:val="00FB7885"/>
    <w:rsid w:val="00FC5FF7"/>
    <w:rsid w:val="00FE19FC"/>
    <w:rsid w:val="00FE2A0F"/>
    <w:rsid w:val="00FE2B5B"/>
    <w:rsid w:val="00FE7487"/>
    <w:rsid w:val="00FE789D"/>
    <w:rsid w:val="010836CB"/>
    <w:rsid w:val="01557AC5"/>
    <w:rsid w:val="02172BF0"/>
    <w:rsid w:val="02AA7EA9"/>
    <w:rsid w:val="02BE1120"/>
    <w:rsid w:val="02CB2984"/>
    <w:rsid w:val="0357791A"/>
    <w:rsid w:val="03624B91"/>
    <w:rsid w:val="036846A7"/>
    <w:rsid w:val="03776011"/>
    <w:rsid w:val="038C4042"/>
    <w:rsid w:val="0393575B"/>
    <w:rsid w:val="039D7F52"/>
    <w:rsid w:val="03A87AC4"/>
    <w:rsid w:val="03B30DE6"/>
    <w:rsid w:val="03BF2372"/>
    <w:rsid w:val="03E11B82"/>
    <w:rsid w:val="040123DF"/>
    <w:rsid w:val="044608C7"/>
    <w:rsid w:val="044E57C4"/>
    <w:rsid w:val="048918D3"/>
    <w:rsid w:val="04A501FB"/>
    <w:rsid w:val="04F853EE"/>
    <w:rsid w:val="05A7533B"/>
    <w:rsid w:val="05D05E85"/>
    <w:rsid w:val="05EB6CEB"/>
    <w:rsid w:val="06000C31"/>
    <w:rsid w:val="062F7456"/>
    <w:rsid w:val="064C03F1"/>
    <w:rsid w:val="068603CB"/>
    <w:rsid w:val="070C3C91"/>
    <w:rsid w:val="07157709"/>
    <w:rsid w:val="073109FE"/>
    <w:rsid w:val="07694ED9"/>
    <w:rsid w:val="077E13C5"/>
    <w:rsid w:val="07996A29"/>
    <w:rsid w:val="07CA688D"/>
    <w:rsid w:val="07DB3C43"/>
    <w:rsid w:val="081A3D2F"/>
    <w:rsid w:val="08283985"/>
    <w:rsid w:val="082F0D8E"/>
    <w:rsid w:val="083F7339"/>
    <w:rsid w:val="08482EC4"/>
    <w:rsid w:val="08793E5B"/>
    <w:rsid w:val="08BC2EE0"/>
    <w:rsid w:val="08DC2F8E"/>
    <w:rsid w:val="09807A75"/>
    <w:rsid w:val="09EB1EE6"/>
    <w:rsid w:val="0A064F2B"/>
    <w:rsid w:val="0A0C707A"/>
    <w:rsid w:val="0A310030"/>
    <w:rsid w:val="0A8206A2"/>
    <w:rsid w:val="0A823606"/>
    <w:rsid w:val="0AB368FC"/>
    <w:rsid w:val="0B172957"/>
    <w:rsid w:val="0B22026B"/>
    <w:rsid w:val="0B3D644A"/>
    <w:rsid w:val="0B607109"/>
    <w:rsid w:val="0BA63269"/>
    <w:rsid w:val="0C2D38AC"/>
    <w:rsid w:val="0CA83B1A"/>
    <w:rsid w:val="0CC10EF5"/>
    <w:rsid w:val="0D1833A9"/>
    <w:rsid w:val="0D27751B"/>
    <w:rsid w:val="0D405D24"/>
    <w:rsid w:val="0D503DBF"/>
    <w:rsid w:val="0D744CE0"/>
    <w:rsid w:val="0D8C7EB0"/>
    <w:rsid w:val="0DC1795B"/>
    <w:rsid w:val="0DCA4F8F"/>
    <w:rsid w:val="0DCA74E7"/>
    <w:rsid w:val="0E1D63F5"/>
    <w:rsid w:val="0EED47ED"/>
    <w:rsid w:val="0F0E0324"/>
    <w:rsid w:val="0F2F6635"/>
    <w:rsid w:val="0F415216"/>
    <w:rsid w:val="0FB55DFB"/>
    <w:rsid w:val="103A0251"/>
    <w:rsid w:val="107315D1"/>
    <w:rsid w:val="10B04450"/>
    <w:rsid w:val="10D30674"/>
    <w:rsid w:val="10D41A40"/>
    <w:rsid w:val="10FF40CB"/>
    <w:rsid w:val="11137C61"/>
    <w:rsid w:val="11194778"/>
    <w:rsid w:val="119E5424"/>
    <w:rsid w:val="11CC2825"/>
    <w:rsid w:val="11DE14AD"/>
    <w:rsid w:val="124F214B"/>
    <w:rsid w:val="125B13B8"/>
    <w:rsid w:val="12665C88"/>
    <w:rsid w:val="127D0EDD"/>
    <w:rsid w:val="12D876C6"/>
    <w:rsid w:val="12E1000D"/>
    <w:rsid w:val="12F530D3"/>
    <w:rsid w:val="130C2F5A"/>
    <w:rsid w:val="132A22F0"/>
    <w:rsid w:val="133339EA"/>
    <w:rsid w:val="13371C2F"/>
    <w:rsid w:val="134C5B89"/>
    <w:rsid w:val="136B564D"/>
    <w:rsid w:val="13780B9C"/>
    <w:rsid w:val="140B088B"/>
    <w:rsid w:val="14174F17"/>
    <w:rsid w:val="151B1401"/>
    <w:rsid w:val="157D22B0"/>
    <w:rsid w:val="158335A1"/>
    <w:rsid w:val="158D2E12"/>
    <w:rsid w:val="159354D4"/>
    <w:rsid w:val="159A7444"/>
    <w:rsid w:val="15D22D68"/>
    <w:rsid w:val="15F90F81"/>
    <w:rsid w:val="16066FAB"/>
    <w:rsid w:val="166A6947"/>
    <w:rsid w:val="16D20204"/>
    <w:rsid w:val="17380A8F"/>
    <w:rsid w:val="175C3394"/>
    <w:rsid w:val="17AE0B77"/>
    <w:rsid w:val="180F4DC0"/>
    <w:rsid w:val="18175F69"/>
    <w:rsid w:val="186F54AB"/>
    <w:rsid w:val="18B051BD"/>
    <w:rsid w:val="18DE0D51"/>
    <w:rsid w:val="19204D08"/>
    <w:rsid w:val="19541E13"/>
    <w:rsid w:val="19BC66E7"/>
    <w:rsid w:val="1A433C78"/>
    <w:rsid w:val="1A554E9E"/>
    <w:rsid w:val="1AA12CBE"/>
    <w:rsid w:val="1ACD4961"/>
    <w:rsid w:val="1B462EFE"/>
    <w:rsid w:val="1B7266CC"/>
    <w:rsid w:val="1B776598"/>
    <w:rsid w:val="1B8B1FF0"/>
    <w:rsid w:val="1BA83572"/>
    <w:rsid w:val="1BD518E9"/>
    <w:rsid w:val="1C301DC4"/>
    <w:rsid w:val="1CA22028"/>
    <w:rsid w:val="1CB63526"/>
    <w:rsid w:val="1CB8076F"/>
    <w:rsid w:val="1CE346CB"/>
    <w:rsid w:val="1D4C1D89"/>
    <w:rsid w:val="1DC27BB0"/>
    <w:rsid w:val="1DE25892"/>
    <w:rsid w:val="1DEE06E7"/>
    <w:rsid w:val="1E3C213A"/>
    <w:rsid w:val="1E4D1909"/>
    <w:rsid w:val="1EA644E7"/>
    <w:rsid w:val="1EB101BF"/>
    <w:rsid w:val="1ED05FE4"/>
    <w:rsid w:val="1EE0417C"/>
    <w:rsid w:val="20052DB6"/>
    <w:rsid w:val="208165CD"/>
    <w:rsid w:val="20B17E3E"/>
    <w:rsid w:val="20EF5D7E"/>
    <w:rsid w:val="20FC066A"/>
    <w:rsid w:val="213B7AF2"/>
    <w:rsid w:val="21525982"/>
    <w:rsid w:val="21610B65"/>
    <w:rsid w:val="21B67BB8"/>
    <w:rsid w:val="22283BE7"/>
    <w:rsid w:val="22464CFA"/>
    <w:rsid w:val="2286565B"/>
    <w:rsid w:val="23E029BB"/>
    <w:rsid w:val="2406606A"/>
    <w:rsid w:val="24132124"/>
    <w:rsid w:val="241F0397"/>
    <w:rsid w:val="24547676"/>
    <w:rsid w:val="247C7E4F"/>
    <w:rsid w:val="24B62268"/>
    <w:rsid w:val="24BE3D85"/>
    <w:rsid w:val="25377E7C"/>
    <w:rsid w:val="253E5185"/>
    <w:rsid w:val="257D7DE0"/>
    <w:rsid w:val="259F6907"/>
    <w:rsid w:val="25B57622"/>
    <w:rsid w:val="2661315E"/>
    <w:rsid w:val="266514F7"/>
    <w:rsid w:val="266F7B29"/>
    <w:rsid w:val="26794E75"/>
    <w:rsid w:val="268403F9"/>
    <w:rsid w:val="26960C28"/>
    <w:rsid w:val="269B4AF5"/>
    <w:rsid w:val="269D2A86"/>
    <w:rsid w:val="26A206CC"/>
    <w:rsid w:val="26B74DA2"/>
    <w:rsid w:val="26CA107D"/>
    <w:rsid w:val="26F825BA"/>
    <w:rsid w:val="27593D02"/>
    <w:rsid w:val="27652E8B"/>
    <w:rsid w:val="276E2A93"/>
    <w:rsid w:val="27914C38"/>
    <w:rsid w:val="27D647A9"/>
    <w:rsid w:val="281465E3"/>
    <w:rsid w:val="2821194F"/>
    <w:rsid w:val="28454984"/>
    <w:rsid w:val="28657180"/>
    <w:rsid w:val="28E44E83"/>
    <w:rsid w:val="29257030"/>
    <w:rsid w:val="29552B5B"/>
    <w:rsid w:val="29701AA2"/>
    <w:rsid w:val="29962744"/>
    <w:rsid w:val="29B33A77"/>
    <w:rsid w:val="29D8525D"/>
    <w:rsid w:val="29EA32D6"/>
    <w:rsid w:val="2ADD7EFE"/>
    <w:rsid w:val="2B601BBD"/>
    <w:rsid w:val="2B6F7431"/>
    <w:rsid w:val="2BA30361"/>
    <w:rsid w:val="2BA66CAE"/>
    <w:rsid w:val="2BD65FAD"/>
    <w:rsid w:val="2BE67BD3"/>
    <w:rsid w:val="2C09036E"/>
    <w:rsid w:val="2CCF15D3"/>
    <w:rsid w:val="2D187C71"/>
    <w:rsid w:val="2D397566"/>
    <w:rsid w:val="2D8A05B7"/>
    <w:rsid w:val="2DDC413C"/>
    <w:rsid w:val="2DE46571"/>
    <w:rsid w:val="2DE8405C"/>
    <w:rsid w:val="2E026772"/>
    <w:rsid w:val="2E0B7A68"/>
    <w:rsid w:val="2EAA7080"/>
    <w:rsid w:val="2EF01302"/>
    <w:rsid w:val="2F2F5471"/>
    <w:rsid w:val="2FBB35ED"/>
    <w:rsid w:val="2FC5795A"/>
    <w:rsid w:val="301843F4"/>
    <w:rsid w:val="305B06B0"/>
    <w:rsid w:val="30E27906"/>
    <w:rsid w:val="30F9630C"/>
    <w:rsid w:val="31267C0F"/>
    <w:rsid w:val="314B4FBD"/>
    <w:rsid w:val="317B485A"/>
    <w:rsid w:val="319554B3"/>
    <w:rsid w:val="31FC6B37"/>
    <w:rsid w:val="32266946"/>
    <w:rsid w:val="323B16F5"/>
    <w:rsid w:val="325F4971"/>
    <w:rsid w:val="328045D7"/>
    <w:rsid w:val="32AD4A25"/>
    <w:rsid w:val="338B3E2E"/>
    <w:rsid w:val="33B25324"/>
    <w:rsid w:val="33F2409F"/>
    <w:rsid w:val="33FE6796"/>
    <w:rsid w:val="34673F8A"/>
    <w:rsid w:val="349F1B27"/>
    <w:rsid w:val="34EB6F8D"/>
    <w:rsid w:val="351E149B"/>
    <w:rsid w:val="35347DF6"/>
    <w:rsid w:val="35454E7C"/>
    <w:rsid w:val="355136FD"/>
    <w:rsid w:val="357D2E09"/>
    <w:rsid w:val="35816135"/>
    <w:rsid w:val="35B52AAF"/>
    <w:rsid w:val="35C350BB"/>
    <w:rsid w:val="35E465E2"/>
    <w:rsid w:val="36213B68"/>
    <w:rsid w:val="362F467F"/>
    <w:rsid w:val="366A7BCF"/>
    <w:rsid w:val="37551BF0"/>
    <w:rsid w:val="37595062"/>
    <w:rsid w:val="376C3B5C"/>
    <w:rsid w:val="3775799D"/>
    <w:rsid w:val="37BF1C9A"/>
    <w:rsid w:val="37FE31D0"/>
    <w:rsid w:val="37FE3E1C"/>
    <w:rsid w:val="382E610F"/>
    <w:rsid w:val="383C7706"/>
    <w:rsid w:val="385F06A1"/>
    <w:rsid w:val="386A629E"/>
    <w:rsid w:val="38711F9C"/>
    <w:rsid w:val="388E1C15"/>
    <w:rsid w:val="38C47CCB"/>
    <w:rsid w:val="38DC35CB"/>
    <w:rsid w:val="38DF7AEA"/>
    <w:rsid w:val="38FD4514"/>
    <w:rsid w:val="390157E6"/>
    <w:rsid w:val="391B2948"/>
    <w:rsid w:val="392D74AC"/>
    <w:rsid w:val="393B2DA0"/>
    <w:rsid w:val="393C7699"/>
    <w:rsid w:val="39437D58"/>
    <w:rsid w:val="39451561"/>
    <w:rsid w:val="39564A23"/>
    <w:rsid w:val="39571165"/>
    <w:rsid w:val="398D065B"/>
    <w:rsid w:val="399F7959"/>
    <w:rsid w:val="39EC34BF"/>
    <w:rsid w:val="3A255893"/>
    <w:rsid w:val="3A780A49"/>
    <w:rsid w:val="3A976D04"/>
    <w:rsid w:val="3AB036BC"/>
    <w:rsid w:val="3ADD7154"/>
    <w:rsid w:val="3B266CA9"/>
    <w:rsid w:val="3B4F3F65"/>
    <w:rsid w:val="3B5F5A2F"/>
    <w:rsid w:val="3BC22561"/>
    <w:rsid w:val="3C0A7B8A"/>
    <w:rsid w:val="3C0E7DA7"/>
    <w:rsid w:val="3C446663"/>
    <w:rsid w:val="3CCA39A9"/>
    <w:rsid w:val="3D341878"/>
    <w:rsid w:val="3D426F5B"/>
    <w:rsid w:val="3D5E47E9"/>
    <w:rsid w:val="3D837761"/>
    <w:rsid w:val="3DAC5ECB"/>
    <w:rsid w:val="3DC22186"/>
    <w:rsid w:val="3DD17D50"/>
    <w:rsid w:val="3E723E22"/>
    <w:rsid w:val="3E727287"/>
    <w:rsid w:val="3E764E68"/>
    <w:rsid w:val="3EBC13A3"/>
    <w:rsid w:val="3F041A0E"/>
    <w:rsid w:val="3F0E2F54"/>
    <w:rsid w:val="3F1B59A5"/>
    <w:rsid w:val="3F2440C5"/>
    <w:rsid w:val="3F410945"/>
    <w:rsid w:val="3F517056"/>
    <w:rsid w:val="3F6225FB"/>
    <w:rsid w:val="3F827C26"/>
    <w:rsid w:val="3FAF7811"/>
    <w:rsid w:val="403F3D7C"/>
    <w:rsid w:val="40641934"/>
    <w:rsid w:val="408034A7"/>
    <w:rsid w:val="40F00F54"/>
    <w:rsid w:val="40FE545D"/>
    <w:rsid w:val="411B28D8"/>
    <w:rsid w:val="411F4ED1"/>
    <w:rsid w:val="41272C8B"/>
    <w:rsid w:val="418062DC"/>
    <w:rsid w:val="41A102B5"/>
    <w:rsid w:val="41B378DA"/>
    <w:rsid w:val="41B76419"/>
    <w:rsid w:val="41E012AC"/>
    <w:rsid w:val="41F475EE"/>
    <w:rsid w:val="42B05E05"/>
    <w:rsid w:val="42B83DC4"/>
    <w:rsid w:val="42C87F3C"/>
    <w:rsid w:val="42FE103E"/>
    <w:rsid w:val="431C66A4"/>
    <w:rsid w:val="43466BF6"/>
    <w:rsid w:val="44305A71"/>
    <w:rsid w:val="443E2BAC"/>
    <w:rsid w:val="445A6A85"/>
    <w:rsid w:val="453855C0"/>
    <w:rsid w:val="454E65C6"/>
    <w:rsid w:val="456463FA"/>
    <w:rsid w:val="456D0A9F"/>
    <w:rsid w:val="457C005A"/>
    <w:rsid w:val="469A6919"/>
    <w:rsid w:val="46CC5293"/>
    <w:rsid w:val="47233EDF"/>
    <w:rsid w:val="47A625A4"/>
    <w:rsid w:val="47AC4231"/>
    <w:rsid w:val="47C02BFB"/>
    <w:rsid w:val="47E21EE1"/>
    <w:rsid w:val="47E27149"/>
    <w:rsid w:val="47EB26A1"/>
    <w:rsid w:val="480501D9"/>
    <w:rsid w:val="490F34E6"/>
    <w:rsid w:val="491E03AE"/>
    <w:rsid w:val="496266A7"/>
    <w:rsid w:val="49AE596C"/>
    <w:rsid w:val="49CC3A9C"/>
    <w:rsid w:val="49F06653"/>
    <w:rsid w:val="4A365A69"/>
    <w:rsid w:val="4A783097"/>
    <w:rsid w:val="4ACD228C"/>
    <w:rsid w:val="4AD8140D"/>
    <w:rsid w:val="4AE32DDD"/>
    <w:rsid w:val="4B18533A"/>
    <w:rsid w:val="4B905209"/>
    <w:rsid w:val="4B993FC3"/>
    <w:rsid w:val="4BB473CD"/>
    <w:rsid w:val="4BD91874"/>
    <w:rsid w:val="4BE032E8"/>
    <w:rsid w:val="4CB52CEE"/>
    <w:rsid w:val="4CD06640"/>
    <w:rsid w:val="4CE92A3A"/>
    <w:rsid w:val="4CF1481B"/>
    <w:rsid w:val="4D226C04"/>
    <w:rsid w:val="4D7E556A"/>
    <w:rsid w:val="4D8D6CAA"/>
    <w:rsid w:val="4DBA1EAE"/>
    <w:rsid w:val="4DDF22AC"/>
    <w:rsid w:val="4DE779B4"/>
    <w:rsid w:val="4E4D6325"/>
    <w:rsid w:val="4E7F0603"/>
    <w:rsid w:val="4E895A9E"/>
    <w:rsid w:val="4E9B1FC8"/>
    <w:rsid w:val="4EC37805"/>
    <w:rsid w:val="4EF41074"/>
    <w:rsid w:val="4F23546B"/>
    <w:rsid w:val="4F4F1D7F"/>
    <w:rsid w:val="4F82428D"/>
    <w:rsid w:val="4F8415EB"/>
    <w:rsid w:val="4FD5709E"/>
    <w:rsid w:val="4FF11AC7"/>
    <w:rsid w:val="500233DB"/>
    <w:rsid w:val="506F1F21"/>
    <w:rsid w:val="50811E0E"/>
    <w:rsid w:val="50B175D6"/>
    <w:rsid w:val="513B203D"/>
    <w:rsid w:val="51487996"/>
    <w:rsid w:val="517D0613"/>
    <w:rsid w:val="51E94863"/>
    <w:rsid w:val="52040774"/>
    <w:rsid w:val="521F5571"/>
    <w:rsid w:val="52D25A79"/>
    <w:rsid w:val="52FA1CFA"/>
    <w:rsid w:val="52FB2A2D"/>
    <w:rsid w:val="5325773B"/>
    <w:rsid w:val="532D04FB"/>
    <w:rsid w:val="537029F4"/>
    <w:rsid w:val="537670C9"/>
    <w:rsid w:val="539312E3"/>
    <w:rsid w:val="539C056D"/>
    <w:rsid w:val="53BD32CE"/>
    <w:rsid w:val="53DC229C"/>
    <w:rsid w:val="544F1711"/>
    <w:rsid w:val="544F4F38"/>
    <w:rsid w:val="545F361A"/>
    <w:rsid w:val="547B16B7"/>
    <w:rsid w:val="54826333"/>
    <w:rsid w:val="54A60C10"/>
    <w:rsid w:val="54F80312"/>
    <w:rsid w:val="55452656"/>
    <w:rsid w:val="554A1C6F"/>
    <w:rsid w:val="557531A0"/>
    <w:rsid w:val="55A12110"/>
    <w:rsid w:val="56025176"/>
    <w:rsid w:val="567D5B41"/>
    <w:rsid w:val="56B12DE4"/>
    <w:rsid w:val="57395771"/>
    <w:rsid w:val="579165D8"/>
    <w:rsid w:val="57E6525F"/>
    <w:rsid w:val="57EA15B8"/>
    <w:rsid w:val="57EA48A2"/>
    <w:rsid w:val="585F268F"/>
    <w:rsid w:val="5897492C"/>
    <w:rsid w:val="58C43304"/>
    <w:rsid w:val="58D0787D"/>
    <w:rsid w:val="58E07F21"/>
    <w:rsid w:val="58FE7A68"/>
    <w:rsid w:val="5902496E"/>
    <w:rsid w:val="59072BCE"/>
    <w:rsid w:val="59566CD5"/>
    <w:rsid w:val="59FD53B3"/>
    <w:rsid w:val="5A1B7655"/>
    <w:rsid w:val="5A2A1ADA"/>
    <w:rsid w:val="5A881BE7"/>
    <w:rsid w:val="5AA00016"/>
    <w:rsid w:val="5ABE7013"/>
    <w:rsid w:val="5AD36EC3"/>
    <w:rsid w:val="5B184824"/>
    <w:rsid w:val="5B5A6927"/>
    <w:rsid w:val="5BB261FE"/>
    <w:rsid w:val="5BC26850"/>
    <w:rsid w:val="5BE734DA"/>
    <w:rsid w:val="5C1563EC"/>
    <w:rsid w:val="5C3C4FC1"/>
    <w:rsid w:val="5C446ED3"/>
    <w:rsid w:val="5C447DD9"/>
    <w:rsid w:val="5C582A4E"/>
    <w:rsid w:val="5CF4005F"/>
    <w:rsid w:val="5D97741E"/>
    <w:rsid w:val="5DDA100D"/>
    <w:rsid w:val="5E035A21"/>
    <w:rsid w:val="5E0B3721"/>
    <w:rsid w:val="5E101343"/>
    <w:rsid w:val="5E330122"/>
    <w:rsid w:val="5E3E2919"/>
    <w:rsid w:val="5E487823"/>
    <w:rsid w:val="5E4A60B0"/>
    <w:rsid w:val="5E8836FA"/>
    <w:rsid w:val="5EB4572E"/>
    <w:rsid w:val="5ED44C32"/>
    <w:rsid w:val="5EDA0418"/>
    <w:rsid w:val="5F047211"/>
    <w:rsid w:val="5F055C0C"/>
    <w:rsid w:val="5F055CC7"/>
    <w:rsid w:val="5F323724"/>
    <w:rsid w:val="5F987B0F"/>
    <w:rsid w:val="5F9F46D5"/>
    <w:rsid w:val="5FAC4C33"/>
    <w:rsid w:val="5FF04990"/>
    <w:rsid w:val="601D508B"/>
    <w:rsid w:val="60282176"/>
    <w:rsid w:val="603B3696"/>
    <w:rsid w:val="6056204B"/>
    <w:rsid w:val="607256C8"/>
    <w:rsid w:val="60B3068F"/>
    <w:rsid w:val="60C04E9F"/>
    <w:rsid w:val="60EE4F73"/>
    <w:rsid w:val="6124509E"/>
    <w:rsid w:val="614371B2"/>
    <w:rsid w:val="61EE3491"/>
    <w:rsid w:val="61FB2F41"/>
    <w:rsid w:val="6236718A"/>
    <w:rsid w:val="628C0E93"/>
    <w:rsid w:val="62AF592C"/>
    <w:rsid w:val="62C20B70"/>
    <w:rsid w:val="630D1C73"/>
    <w:rsid w:val="63494E1F"/>
    <w:rsid w:val="63BA0148"/>
    <w:rsid w:val="641C4336"/>
    <w:rsid w:val="64255A6E"/>
    <w:rsid w:val="64343D81"/>
    <w:rsid w:val="64851DD2"/>
    <w:rsid w:val="649E0713"/>
    <w:rsid w:val="64C83A3C"/>
    <w:rsid w:val="653C4FC6"/>
    <w:rsid w:val="65603472"/>
    <w:rsid w:val="65FB48DD"/>
    <w:rsid w:val="6622313C"/>
    <w:rsid w:val="664F5DD1"/>
    <w:rsid w:val="66966D6B"/>
    <w:rsid w:val="669E66DC"/>
    <w:rsid w:val="66A7145F"/>
    <w:rsid w:val="66C0282E"/>
    <w:rsid w:val="67427C7A"/>
    <w:rsid w:val="67554648"/>
    <w:rsid w:val="67590864"/>
    <w:rsid w:val="67B27876"/>
    <w:rsid w:val="67C50BB8"/>
    <w:rsid w:val="67E30EB3"/>
    <w:rsid w:val="67E958B4"/>
    <w:rsid w:val="680E491F"/>
    <w:rsid w:val="6832297C"/>
    <w:rsid w:val="683B3884"/>
    <w:rsid w:val="684B3E37"/>
    <w:rsid w:val="68B40EDA"/>
    <w:rsid w:val="690127B9"/>
    <w:rsid w:val="69356822"/>
    <w:rsid w:val="69926FB5"/>
    <w:rsid w:val="6A1C3E17"/>
    <w:rsid w:val="6A336C08"/>
    <w:rsid w:val="6A6C398D"/>
    <w:rsid w:val="6A8602A9"/>
    <w:rsid w:val="6AA726CE"/>
    <w:rsid w:val="6B005731"/>
    <w:rsid w:val="6B4816B7"/>
    <w:rsid w:val="6B602F9B"/>
    <w:rsid w:val="6C084667"/>
    <w:rsid w:val="6C9670EF"/>
    <w:rsid w:val="6CA66194"/>
    <w:rsid w:val="6CCF0C30"/>
    <w:rsid w:val="6D291F66"/>
    <w:rsid w:val="6D3D31F3"/>
    <w:rsid w:val="6D977FD7"/>
    <w:rsid w:val="6E8513AA"/>
    <w:rsid w:val="6ED817AF"/>
    <w:rsid w:val="6F2164B5"/>
    <w:rsid w:val="6F263A1A"/>
    <w:rsid w:val="6F7039C3"/>
    <w:rsid w:val="6F922B47"/>
    <w:rsid w:val="6FA14038"/>
    <w:rsid w:val="6FD1513C"/>
    <w:rsid w:val="6FDD661C"/>
    <w:rsid w:val="6FF91447"/>
    <w:rsid w:val="70022003"/>
    <w:rsid w:val="701F25B4"/>
    <w:rsid w:val="705B297D"/>
    <w:rsid w:val="71616006"/>
    <w:rsid w:val="71AE289C"/>
    <w:rsid w:val="71B41E02"/>
    <w:rsid w:val="71EF3353"/>
    <w:rsid w:val="71F8463C"/>
    <w:rsid w:val="723234E9"/>
    <w:rsid w:val="72423796"/>
    <w:rsid w:val="72A558E2"/>
    <w:rsid w:val="73277CB2"/>
    <w:rsid w:val="73481E82"/>
    <w:rsid w:val="73752922"/>
    <w:rsid w:val="737556D2"/>
    <w:rsid w:val="73E94FDC"/>
    <w:rsid w:val="74005114"/>
    <w:rsid w:val="745903A6"/>
    <w:rsid w:val="746F6F5F"/>
    <w:rsid w:val="74742F25"/>
    <w:rsid w:val="74C335C3"/>
    <w:rsid w:val="754611C0"/>
    <w:rsid w:val="75487308"/>
    <w:rsid w:val="754A1D4A"/>
    <w:rsid w:val="75C569B9"/>
    <w:rsid w:val="75DA51C4"/>
    <w:rsid w:val="75F148B9"/>
    <w:rsid w:val="76106BD0"/>
    <w:rsid w:val="7640753D"/>
    <w:rsid w:val="76901B21"/>
    <w:rsid w:val="769167EA"/>
    <w:rsid w:val="770055C9"/>
    <w:rsid w:val="772634C6"/>
    <w:rsid w:val="77327CAB"/>
    <w:rsid w:val="77867CF1"/>
    <w:rsid w:val="77A27D33"/>
    <w:rsid w:val="77DB44E2"/>
    <w:rsid w:val="77E6398E"/>
    <w:rsid w:val="77FF65A3"/>
    <w:rsid w:val="78213DD8"/>
    <w:rsid w:val="783E6F7A"/>
    <w:rsid w:val="78506581"/>
    <w:rsid w:val="7880568C"/>
    <w:rsid w:val="79A03FA6"/>
    <w:rsid w:val="79EE7372"/>
    <w:rsid w:val="7A3346E6"/>
    <w:rsid w:val="7A3C2E71"/>
    <w:rsid w:val="7A6E0745"/>
    <w:rsid w:val="7A93120C"/>
    <w:rsid w:val="7A9B2E09"/>
    <w:rsid w:val="7AC35DDD"/>
    <w:rsid w:val="7B343D28"/>
    <w:rsid w:val="7B6B0810"/>
    <w:rsid w:val="7BE11A85"/>
    <w:rsid w:val="7BEB5230"/>
    <w:rsid w:val="7C6B0916"/>
    <w:rsid w:val="7CE02D2A"/>
    <w:rsid w:val="7CFC3F11"/>
    <w:rsid w:val="7D0800F9"/>
    <w:rsid w:val="7D340F77"/>
    <w:rsid w:val="7D4A4A7E"/>
    <w:rsid w:val="7D701BB2"/>
    <w:rsid w:val="7D8075A5"/>
    <w:rsid w:val="7D931467"/>
    <w:rsid w:val="7DD036A9"/>
    <w:rsid w:val="7DF8381F"/>
    <w:rsid w:val="7DFD6BA8"/>
    <w:rsid w:val="7E547012"/>
    <w:rsid w:val="7EB02A1A"/>
    <w:rsid w:val="7F1D1BA5"/>
    <w:rsid w:val="7F226713"/>
    <w:rsid w:val="7F482B5E"/>
    <w:rsid w:val="7F8B1CA1"/>
    <w:rsid w:val="7FC9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0" w:lineRule="atLeast"/>
      <w:jc w:val="center"/>
    </w:pPr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7"/>
    <w:unhideWhenUsed/>
    <w:qFormat/>
    <w:uiPriority w:val="0"/>
    <w:pPr>
      <w:keepNext/>
      <w:spacing w:before="240" w:after="60"/>
      <w:outlineLvl w:val="1"/>
    </w:pPr>
    <w:rPr>
      <w:rFonts w:asciiTheme="majorHAnsi" w:hAnsiTheme="majorHAnsi" w:eastAsiaTheme="majorEastAsia"/>
      <w:b/>
      <w:bCs/>
      <w:i/>
      <w:iCs/>
      <w:sz w:val="28"/>
      <w:szCs w:val="28"/>
      <w:lang w:eastAsia="en-US" w:bidi="en-US"/>
    </w:rPr>
  </w:style>
  <w:style w:type="paragraph" w:styleId="5">
    <w:name w:val="heading 3"/>
    <w:basedOn w:val="1"/>
    <w:next w:val="1"/>
    <w:link w:val="28"/>
    <w:unhideWhenUsed/>
    <w:qFormat/>
    <w:uiPriority w:val="0"/>
    <w:pPr>
      <w:keepNext/>
      <w:spacing w:before="240" w:after="60"/>
      <w:outlineLvl w:val="2"/>
    </w:pPr>
    <w:rPr>
      <w:rFonts w:asciiTheme="majorHAnsi" w:hAnsiTheme="majorHAnsi" w:eastAsiaTheme="majorEastAsia"/>
      <w:b/>
      <w:bCs/>
      <w:sz w:val="26"/>
      <w:szCs w:val="26"/>
      <w:lang w:eastAsia="en-US" w:bidi="en-US"/>
    </w:rPr>
  </w:style>
  <w:style w:type="paragraph" w:styleId="6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仿宋_GB2312"/>
      <w:b/>
      <w:sz w:val="28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EndnoteText"/>
    <w:basedOn w:val="1"/>
    <w:qFormat/>
    <w:uiPriority w:val="0"/>
  </w:style>
  <w:style w:type="paragraph" w:styleId="7">
    <w:name w:val="endnote text"/>
    <w:basedOn w:val="1"/>
    <w:unhideWhenUsed/>
    <w:qFormat/>
    <w:uiPriority w:val="99"/>
  </w:style>
  <w:style w:type="paragraph" w:styleId="8">
    <w:name w:val="Balloon Text"/>
    <w:basedOn w:val="1"/>
    <w:link w:val="35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9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0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FollowedHyperlink"/>
    <w:basedOn w:val="13"/>
    <w:unhideWhenUsed/>
    <w:qFormat/>
    <w:uiPriority w:val="99"/>
    <w:rPr>
      <w:color w:val="337AB7"/>
      <w:u w:val="none"/>
    </w:rPr>
  </w:style>
  <w:style w:type="character" w:styleId="16">
    <w:name w:val="Emphasis"/>
    <w:basedOn w:val="13"/>
    <w:qFormat/>
    <w:uiPriority w:val="20"/>
  </w:style>
  <w:style w:type="character" w:styleId="17">
    <w:name w:val="HTML Definition"/>
    <w:basedOn w:val="13"/>
    <w:unhideWhenUsed/>
    <w:qFormat/>
    <w:uiPriority w:val="99"/>
  </w:style>
  <w:style w:type="character" w:styleId="18">
    <w:name w:val="HTML Acronym"/>
    <w:basedOn w:val="13"/>
    <w:unhideWhenUsed/>
    <w:qFormat/>
    <w:uiPriority w:val="99"/>
  </w:style>
  <w:style w:type="character" w:styleId="19">
    <w:name w:val="HTML Variable"/>
    <w:basedOn w:val="13"/>
    <w:unhideWhenUsed/>
    <w:qFormat/>
    <w:uiPriority w:val="99"/>
  </w:style>
  <w:style w:type="character" w:styleId="20">
    <w:name w:val="Hyperlink"/>
    <w:basedOn w:val="13"/>
    <w:unhideWhenUsed/>
    <w:qFormat/>
    <w:uiPriority w:val="99"/>
    <w:rPr>
      <w:color w:val="0000FF"/>
      <w:u w:val="single"/>
    </w:rPr>
  </w:style>
  <w:style w:type="character" w:styleId="21">
    <w:name w:val="HTML Code"/>
    <w:basedOn w:val="13"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22">
    <w:name w:val="HTML Cite"/>
    <w:basedOn w:val="13"/>
    <w:unhideWhenUsed/>
    <w:qFormat/>
    <w:uiPriority w:val="99"/>
  </w:style>
  <w:style w:type="character" w:styleId="23">
    <w:name w:val="HTML Keyboard"/>
    <w:basedOn w:val="13"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24">
    <w:name w:val="HTML Sample"/>
    <w:basedOn w:val="13"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jc w:val="left"/>
    </w:pPr>
    <w:rPr>
      <w:sz w:val="28"/>
      <w:szCs w:val="28"/>
    </w:rPr>
  </w:style>
  <w:style w:type="character" w:customStyle="1" w:styleId="26">
    <w:name w:val="标题 1 Char"/>
    <w:basedOn w:val="13"/>
    <w:link w:val="3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Char"/>
    <w:basedOn w:val="13"/>
    <w:link w:val="4"/>
    <w:qFormat/>
    <w:uiPriority w:val="0"/>
    <w:rPr>
      <w:rFonts w:asciiTheme="majorHAnsi" w:hAnsiTheme="majorHAnsi" w:eastAsiaTheme="majorEastAsia"/>
      <w:b/>
      <w:bCs/>
      <w:i/>
      <w:iCs/>
      <w:sz w:val="28"/>
      <w:szCs w:val="28"/>
      <w:lang w:eastAsia="en-US" w:bidi="en-US"/>
    </w:rPr>
  </w:style>
  <w:style w:type="character" w:customStyle="1" w:styleId="28">
    <w:name w:val="标题 3 Char"/>
    <w:basedOn w:val="13"/>
    <w:link w:val="5"/>
    <w:qFormat/>
    <w:uiPriority w:val="0"/>
    <w:rPr>
      <w:rFonts w:asciiTheme="majorHAnsi" w:hAnsiTheme="majorHAnsi" w:eastAsiaTheme="majorEastAsia"/>
      <w:b/>
      <w:bCs/>
      <w:sz w:val="26"/>
      <w:szCs w:val="26"/>
      <w:lang w:eastAsia="en-US" w:bidi="en-US"/>
    </w:rPr>
  </w:style>
  <w:style w:type="paragraph" w:customStyle="1" w:styleId="29">
    <w:name w:val="列出段落1"/>
    <w:basedOn w:val="1"/>
    <w:qFormat/>
    <w:uiPriority w:val="34"/>
    <w:pPr>
      <w:ind w:left="720"/>
      <w:contextualSpacing/>
    </w:pPr>
    <w:rPr>
      <w:rFonts w:asciiTheme="minorHAnsi" w:hAnsiTheme="minorHAnsi"/>
      <w:sz w:val="24"/>
      <w:szCs w:val="24"/>
      <w:lang w:eastAsia="en-US" w:bidi="en-US"/>
    </w:rPr>
  </w:style>
  <w:style w:type="paragraph" w:customStyle="1" w:styleId="30">
    <w:name w:val="TOC 标题1"/>
    <w:basedOn w:val="3"/>
    <w:next w:val="1"/>
    <w:unhideWhenUsed/>
    <w:qFormat/>
    <w:uiPriority w:val="39"/>
    <w:pPr>
      <w:keepLines w:val="0"/>
      <w:spacing w:before="240" w:after="60" w:line="240" w:lineRule="auto"/>
      <w:outlineLvl w:val="9"/>
    </w:pPr>
    <w:rPr>
      <w:rFonts w:asciiTheme="majorHAnsi" w:hAnsiTheme="majorHAnsi" w:eastAsiaTheme="majorEastAsia"/>
      <w:kern w:val="32"/>
      <w:sz w:val="32"/>
      <w:szCs w:val="32"/>
      <w:lang w:eastAsia="en-US" w:bidi="en-US"/>
    </w:rPr>
  </w:style>
  <w:style w:type="character" w:customStyle="1" w:styleId="31">
    <w:name w:val="apple-converted-space"/>
    <w:basedOn w:val="13"/>
    <w:qFormat/>
    <w:uiPriority w:val="0"/>
  </w:style>
  <w:style w:type="paragraph" w:customStyle="1" w:styleId="32">
    <w:name w:val="Char1 Char Char Char Char Char Char"/>
    <w:basedOn w:val="1"/>
    <w:qFormat/>
    <w:uiPriority w:val="0"/>
    <w:pPr>
      <w:widowControl w:val="0"/>
      <w:spacing w:line="240" w:lineRule="auto"/>
      <w:jc w:val="both"/>
    </w:pPr>
    <w:rPr>
      <w:rFonts w:ascii="Tahoma" w:hAnsi="Tahoma" w:eastAsia="宋体"/>
      <w:kern w:val="2"/>
      <w:sz w:val="24"/>
      <w:szCs w:val="20"/>
    </w:rPr>
  </w:style>
  <w:style w:type="character" w:customStyle="1" w:styleId="33">
    <w:name w:val="页眉 Char"/>
    <w:basedOn w:val="13"/>
    <w:link w:val="10"/>
    <w:qFormat/>
    <w:uiPriority w:val="99"/>
    <w:rPr>
      <w:sz w:val="18"/>
      <w:szCs w:val="18"/>
    </w:rPr>
  </w:style>
  <w:style w:type="character" w:customStyle="1" w:styleId="34">
    <w:name w:val="页脚 Char"/>
    <w:basedOn w:val="13"/>
    <w:link w:val="9"/>
    <w:qFormat/>
    <w:uiPriority w:val="99"/>
    <w:rPr>
      <w:sz w:val="18"/>
      <w:szCs w:val="18"/>
    </w:rPr>
  </w:style>
  <w:style w:type="character" w:customStyle="1" w:styleId="35">
    <w:name w:val="批注框文本 Char"/>
    <w:basedOn w:val="13"/>
    <w:link w:val="8"/>
    <w:semiHidden/>
    <w:qFormat/>
    <w:uiPriority w:val="99"/>
    <w:rPr>
      <w:sz w:val="18"/>
      <w:szCs w:val="18"/>
    </w:rPr>
  </w:style>
  <w:style w:type="character" w:customStyle="1" w:styleId="36">
    <w:name w:val="占位符文本1"/>
    <w:basedOn w:val="13"/>
    <w:semiHidden/>
    <w:qFormat/>
    <w:uiPriority w:val="99"/>
    <w:rPr>
      <w:color w:val="808080"/>
    </w:rPr>
  </w:style>
  <w:style w:type="character" w:customStyle="1" w:styleId="37">
    <w:name w:val="img"/>
    <w:basedOn w:val="13"/>
    <w:qFormat/>
    <w:uiPriority w:val="0"/>
  </w:style>
  <w:style w:type="character" w:customStyle="1" w:styleId="38">
    <w:name w:val="img1"/>
    <w:basedOn w:val="13"/>
    <w:qFormat/>
    <w:uiPriority w:val="0"/>
  </w:style>
  <w:style w:type="character" w:customStyle="1" w:styleId="39">
    <w:name w:val="img2"/>
    <w:basedOn w:val="13"/>
    <w:qFormat/>
    <w:uiPriority w:val="0"/>
  </w:style>
  <w:style w:type="character" w:customStyle="1" w:styleId="40">
    <w:name w:val="img3"/>
    <w:basedOn w:val="13"/>
    <w:qFormat/>
    <w:uiPriority w:val="0"/>
  </w:style>
  <w:style w:type="character" w:customStyle="1" w:styleId="41">
    <w:name w:val="h20"/>
    <w:basedOn w:val="13"/>
    <w:qFormat/>
    <w:uiPriority w:val="0"/>
  </w:style>
  <w:style w:type="character" w:customStyle="1" w:styleId="42">
    <w:name w:val="w106"/>
    <w:basedOn w:val="13"/>
    <w:qFormat/>
    <w:uiPriority w:val="0"/>
  </w:style>
  <w:style w:type="character" w:customStyle="1" w:styleId="43">
    <w:name w:val="btn4"/>
    <w:basedOn w:val="13"/>
    <w:qFormat/>
    <w:uiPriority w:val="0"/>
  </w:style>
  <w:style w:type="character" w:customStyle="1" w:styleId="44">
    <w:name w:val="ico17"/>
    <w:basedOn w:val="13"/>
    <w:qFormat/>
    <w:uiPriority w:val="0"/>
  </w:style>
  <w:style w:type="character" w:customStyle="1" w:styleId="45">
    <w:name w:val="ico26"/>
    <w:basedOn w:val="13"/>
    <w:qFormat/>
    <w:uiPriority w:val="0"/>
  </w:style>
  <w:style w:type="character" w:customStyle="1" w:styleId="46">
    <w:name w:val="ico35"/>
    <w:basedOn w:val="13"/>
    <w:qFormat/>
    <w:uiPriority w:val="0"/>
  </w:style>
  <w:style w:type="character" w:customStyle="1" w:styleId="47">
    <w:name w:val="pt3"/>
    <w:basedOn w:val="13"/>
    <w:qFormat/>
    <w:uiPriority w:val="0"/>
  </w:style>
  <w:style w:type="character" w:customStyle="1" w:styleId="48">
    <w:name w:val="pos-ab-t"/>
    <w:basedOn w:val="13"/>
    <w:qFormat/>
    <w:uiPriority w:val="0"/>
    <w:rPr>
      <w:color w:val="FFFFFF"/>
      <w:sz w:val="19"/>
      <w:szCs w:val="19"/>
    </w:rPr>
  </w:style>
  <w:style w:type="character" w:customStyle="1" w:styleId="49">
    <w:name w:val="pos-ab-t1"/>
    <w:basedOn w:val="13"/>
    <w:qFormat/>
    <w:uiPriority w:val="0"/>
    <w:rPr>
      <w:sz w:val="16"/>
      <w:szCs w:val="16"/>
    </w:rPr>
  </w:style>
  <w:style w:type="character" w:customStyle="1" w:styleId="50">
    <w:name w:val="yearnum"/>
    <w:basedOn w:val="13"/>
    <w:qFormat/>
    <w:uiPriority w:val="0"/>
    <w:rPr>
      <w:color w:val="FFFFFF"/>
      <w:sz w:val="21"/>
      <w:szCs w:val="21"/>
    </w:rPr>
  </w:style>
  <w:style w:type="character" w:customStyle="1" w:styleId="51">
    <w:name w:val="movebtn"/>
    <w:basedOn w:val="13"/>
    <w:qFormat/>
    <w:uiPriority w:val="0"/>
    <w:rPr>
      <w:shd w:val="clear" w:color="auto" w:fill="203883"/>
    </w:rPr>
  </w:style>
  <w:style w:type="character" w:customStyle="1" w:styleId="52">
    <w:name w:val="txt16"/>
    <w:basedOn w:val="13"/>
    <w:qFormat/>
    <w:uiPriority w:val="0"/>
  </w:style>
  <w:style w:type="character" w:customStyle="1" w:styleId="53">
    <w:name w:val="shar"/>
    <w:basedOn w:val="13"/>
    <w:qFormat/>
    <w:uiPriority w:val="0"/>
  </w:style>
  <w:style w:type="character" w:customStyle="1" w:styleId="54">
    <w:name w:val="share"/>
    <w:basedOn w:val="13"/>
    <w:qFormat/>
    <w:uiPriority w:val="0"/>
    <w:rPr>
      <w:color w:val="B5B4B4"/>
    </w:rPr>
  </w:style>
  <w:style w:type="character" w:customStyle="1" w:styleId="55">
    <w:name w:val="w100"/>
    <w:basedOn w:val="13"/>
    <w:qFormat/>
    <w:uiPriority w:val="0"/>
  </w:style>
  <w:style w:type="character" w:customStyle="1" w:styleId="56">
    <w:name w:val="pstxt1"/>
    <w:basedOn w:val="13"/>
    <w:qFormat/>
    <w:uiPriority w:val="0"/>
  </w:style>
  <w:style w:type="character" w:customStyle="1" w:styleId="57">
    <w:name w:val="bsharetext"/>
    <w:basedOn w:val="13"/>
    <w:qFormat/>
    <w:uiPriority w:val="0"/>
  </w:style>
  <w:style w:type="character" w:customStyle="1" w:styleId="58">
    <w:name w:val="NormalCharacter"/>
    <w:qFormat/>
    <w:uiPriority w:val="0"/>
  </w:style>
  <w:style w:type="paragraph" w:customStyle="1" w:styleId="59">
    <w:name w:val="UserStyle_7"/>
    <w:basedOn w:val="1"/>
    <w:qFormat/>
    <w:uiPriority w:val="0"/>
    <w:pPr>
      <w:spacing w:line="360" w:lineRule="auto"/>
      <w:jc w:val="left"/>
      <w:textAlignment w:val="auto"/>
    </w:pPr>
    <w:rPr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1D4E8E-DE9E-4D2D-ACF0-75D6D86AC8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14</Pages>
  <Words>1114</Words>
  <Characters>6353</Characters>
  <Lines>52</Lines>
  <Paragraphs>14</Paragraphs>
  <TotalTime>1</TotalTime>
  <ScaleCrop>false</ScaleCrop>
  <LinksUpToDate>false</LinksUpToDate>
  <CharactersWithSpaces>7453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2019-04-16T01:28:00Z</dcterms:created>
  <dc:creator>Sky123.Org</dc:creator>
  <cp:lastModifiedBy>刘泉江</cp:lastModifiedBy>
  <cp:lastPrinted>2020-05-14T02:21:00Z</cp:lastPrinted>
  <dcterms:modified xsi:type="dcterms:W3CDTF">2020-05-14T04:18:05Z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