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Autospacing="0" w:after="0" w:afterAutospacing="0" w:line="600" w:lineRule="exact"/>
        <w:ind w:firstLine="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1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_GB2312" w:hAnsi="楷体" w:eastAsia="楷体_GB2312" w:cs="楷体"/>
          <w:b/>
          <w:sz w:val="28"/>
          <w:szCs w:val="28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  <w:lang w:eastAsia="zh-CN"/>
        </w:rPr>
        <w:t>湘潭市</w:t>
      </w:r>
      <w:r>
        <w:rPr>
          <w:rFonts w:hint="eastAsia" w:ascii="方正小标宋简体" w:hAnsi="黑体" w:eastAsia="方正小标宋简体" w:cs="方正小标宋简体"/>
          <w:sz w:val="36"/>
          <w:szCs w:val="36"/>
        </w:rPr>
        <w:t>科技创新计划“揭榜挂帅”项目表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_GB2312" w:hAnsi="楷体" w:eastAsia="楷体_GB2312" w:cs="楷体"/>
          <w:b/>
          <w:sz w:val="28"/>
          <w:szCs w:val="28"/>
        </w:rPr>
      </w:pPr>
      <w:r>
        <w:rPr>
          <w:rFonts w:hint="eastAsia" w:ascii="楷体_GB2312" w:hAnsi="楷体" w:eastAsia="楷体_GB2312" w:cs="楷体"/>
          <w:b/>
          <w:sz w:val="28"/>
          <w:szCs w:val="28"/>
        </w:rPr>
        <w:t>（</w:t>
      </w:r>
      <w:r>
        <w:rPr>
          <w:rFonts w:hint="eastAsia" w:ascii="楷体_GB2312" w:hAnsi="楷体" w:eastAsia="楷体_GB2312" w:cs="楷体"/>
          <w:b/>
          <w:sz w:val="28"/>
          <w:szCs w:val="28"/>
          <w:lang w:eastAsia="zh-CN"/>
        </w:rPr>
        <w:t>技术需求</w:t>
      </w:r>
      <w:r>
        <w:rPr>
          <w:rFonts w:hint="eastAsia" w:ascii="楷体_GB2312" w:hAnsi="楷体" w:eastAsia="楷体_GB2312" w:cs="楷体"/>
          <w:b/>
          <w:sz w:val="28"/>
          <w:szCs w:val="28"/>
        </w:rPr>
        <w:t>类）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19"/>
        <w:gridCol w:w="1990"/>
        <w:gridCol w:w="1789"/>
        <w:gridCol w:w="2268"/>
        <w:gridCol w:w="2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技术需求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方基本情况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3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统一社会信用代码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</w:t>
            </w:r>
          </w:p>
        </w:tc>
        <w:tc>
          <w:tcPr>
            <w:tcW w:w="3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职工总数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540" w:firstLineChars="55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  <w:tc>
          <w:tcPr>
            <w:tcW w:w="4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研究开发人员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680" w:firstLineChars="60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年度主要经济指标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销售收入总额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700" w:leftChars="0" w:right="0" w:rightChars="0" w:hanging="700" w:hangingChars="25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利税总额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6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年研究开发经费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700" w:leftChars="0" w:right="0" w:rightChars="0" w:hanging="700" w:hangingChars="25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研发经费占年销售收入比重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680" w:firstLineChars="60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2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所属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领域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□人工智能及传感器□新能源和汽车制造□先进装备制造□军工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□先进电传动及风电装备□精品钢材及新材料□生态绿色食品和槟榔□绿色建材装配式建筑和建工□电子信息和新一代信息技术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□高端医疗器械及生物医药□省级新兴优势产业配套□其他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技术水平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□国际领先      □国内领先       □省内领先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□国际先进      □国内先进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技术类型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□卡脖子技术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□填补国内空白技术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□自主可控技术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□前沿颠覆性技术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2"/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Chars="0"/>
              <w:jc w:val="left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项目需求的背景与意义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重点从我市相关产业发展规模与技术发展现状等方面，阐述此项目对我市经济社会发展、增强产业链自主可控能力、推动我市产业转型升级等方面的关键性作用及重大战略意义，说明此项目需求的重要性、必要性和紧迫性。限600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2、国内外研究现状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（简要说明本项目相关国内外总体研究情况和水平、最新进展和发展前景。国内外市场应用现状，项目技术产品与国内外同类技术产品的比较等。限500字</w:t>
            </w:r>
            <w:r>
              <w:rPr>
                <w:rFonts w:hint="default" w:ascii="Times New Roman" w:hAnsi="Times New Roman" w:eastAsia="仿宋_GB2312" w:cs="Times New Roman"/>
                <w:b/>
                <w:sz w:val="30"/>
              </w:rPr>
              <w:t>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3、项目需求内容描述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（拟解决的“卡脖子”的前沿技术、关键核心（共性）技术、关键零部件、材料及工艺等，明确提出技术指标参数。限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5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9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4、预期成果及经济社会生态效益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（对预期应用场景进行说明；阐述通过突破该重大核心关键（共性）技术对产业转型升级发展的贡献，所能解决的行业发展中存在的重大问题；产生的经济社会生态效益等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。限500字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3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5、对揭榜方要求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（主要是项目时限、产权归属、利益分配等要求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限500字）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方正小标宋简体" w:hAnsi="黑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方正小标宋简体" w:hAnsi="黑体" w:eastAsia="方正小标宋简体" w:cs="方正小标宋简体"/>
          <w:sz w:val="36"/>
          <w:szCs w:val="36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  <w:lang w:eastAsia="zh-CN"/>
        </w:rPr>
        <w:t>湘潭市</w:t>
      </w:r>
      <w:r>
        <w:rPr>
          <w:rFonts w:hint="eastAsia" w:ascii="方正小标宋简体" w:hAnsi="黑体" w:eastAsia="方正小标宋简体" w:cs="方正小标宋简体"/>
          <w:sz w:val="36"/>
          <w:szCs w:val="36"/>
        </w:rPr>
        <w:t>科技创新计划“揭榜挂帅”项目表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</w:rPr>
        <w:t>（</w:t>
      </w:r>
      <w:r>
        <w:rPr>
          <w:rFonts w:hint="eastAsia" w:ascii="楷体" w:hAnsi="楷体" w:eastAsia="楷体"/>
          <w:b/>
          <w:bCs/>
          <w:sz w:val="28"/>
          <w:szCs w:val="28"/>
          <w:lang w:eastAsia="zh-CN"/>
        </w:rPr>
        <w:t>技术供给</w:t>
      </w:r>
      <w:r>
        <w:rPr>
          <w:rFonts w:hint="eastAsia" w:ascii="楷体" w:hAnsi="楷体" w:eastAsia="楷体"/>
          <w:b/>
          <w:bCs/>
          <w:sz w:val="28"/>
          <w:szCs w:val="28"/>
        </w:rPr>
        <w:t>类）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490"/>
        <w:gridCol w:w="1519"/>
        <w:gridCol w:w="1785"/>
        <w:gridCol w:w="33"/>
        <w:gridCol w:w="2235"/>
        <w:gridCol w:w="2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一、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  <w:t>技术供给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方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统一社会信用代码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</w:t>
            </w:r>
          </w:p>
        </w:tc>
        <w:tc>
          <w:tcPr>
            <w:tcW w:w="3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单位类别</w:t>
            </w:r>
          </w:p>
        </w:tc>
        <w:tc>
          <w:tcPr>
            <w:tcW w:w="8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40" w:firstLineChars="5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□高校□科研院所□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□新型研发机构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二、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  <w:t>技术供给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所属领域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□人工智能及传感器□新能源和汽车制造□先进装备制造□军工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□先进电传动及风电装备□精品钢材及新材料□</w:t>
            </w:r>
            <w:r>
              <w:rPr>
                <w:rFonts w:hint="eastAsia" w:ascii="仿宋_GB2312" w:eastAsia="仿宋_GB2312"/>
                <w:w w:val="95"/>
                <w:sz w:val="28"/>
                <w:szCs w:val="28"/>
              </w:rPr>
              <w:t>生态绿色食品和槟榔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□绿色建材装配式建筑和建工□电子信息和新一代信息技术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□高端医疗器械及生物医药□省级新兴优势产业配套□其他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技术水平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□国际领先  □国际先进  □国内领先  □国内先进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技术类型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□卡脖子技术□填补国内空白技术□自主可控技术□前沿颠覆性技术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技术供给形式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□技术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□技术转让□其他协商方式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2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1、技术在国内外所处水平、市场前景及对产业转型升级能够发挥关键推动作用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（限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8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2、技术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供给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的基础条件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（对现有技术进行描述，包括已突破的关键核心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（共性）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技术，技术应用范围、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技术供给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的支撑队伍、预期经济社会生态效益及等情况，限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2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3、对揭榜方要求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（提供配套的资金、设施等基础条件及产权归属、利益分配等要求。限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left"/>
        <w:textAlignment w:val="auto"/>
        <w:outlineLvl w:val="2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_GB2312" w:hAnsi="楷体" w:eastAsia="楷体_GB2312" w:cs="楷体"/>
          <w:b/>
          <w:sz w:val="28"/>
          <w:szCs w:val="28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  <w:lang w:eastAsia="zh-CN"/>
        </w:rPr>
        <w:t>湘潭市</w:t>
      </w:r>
      <w:r>
        <w:rPr>
          <w:rFonts w:hint="eastAsia" w:ascii="方正小标宋简体" w:hAnsi="黑体" w:eastAsia="方正小标宋简体" w:cs="方正小标宋简体"/>
          <w:sz w:val="36"/>
          <w:szCs w:val="36"/>
        </w:rPr>
        <w:t>科技创新计划“揭榜挂帅”项目表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_GB2312" w:hAnsi="楷体" w:eastAsia="楷体_GB2312" w:cs="楷体"/>
          <w:b/>
          <w:sz w:val="28"/>
          <w:szCs w:val="28"/>
        </w:rPr>
      </w:pPr>
      <w:r>
        <w:rPr>
          <w:rFonts w:hint="eastAsia" w:ascii="楷体_GB2312" w:hAnsi="楷体" w:eastAsia="楷体_GB2312" w:cs="楷体"/>
          <w:b/>
          <w:sz w:val="28"/>
          <w:szCs w:val="28"/>
        </w:rPr>
        <w:t>（</w:t>
      </w:r>
      <w:r>
        <w:rPr>
          <w:rFonts w:hint="eastAsia" w:ascii="楷体_GB2312" w:hAnsi="楷体" w:eastAsia="楷体_GB2312" w:cs="楷体"/>
          <w:b/>
          <w:sz w:val="28"/>
          <w:szCs w:val="28"/>
          <w:lang w:eastAsia="zh-CN"/>
        </w:rPr>
        <w:t>应用场景需求</w:t>
      </w:r>
      <w:r>
        <w:rPr>
          <w:rFonts w:hint="eastAsia" w:ascii="楷体_GB2312" w:hAnsi="楷体" w:eastAsia="楷体_GB2312" w:cs="楷体"/>
          <w:b/>
          <w:sz w:val="28"/>
          <w:szCs w:val="28"/>
        </w:rPr>
        <w:t>类）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19"/>
        <w:gridCol w:w="1990"/>
        <w:gridCol w:w="1789"/>
        <w:gridCol w:w="2268"/>
        <w:gridCol w:w="2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应用场景需求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方基本情况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3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统一社会信用代码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</w:t>
            </w:r>
          </w:p>
        </w:tc>
        <w:tc>
          <w:tcPr>
            <w:tcW w:w="3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职工总数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540" w:firstLineChars="55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  <w:tc>
          <w:tcPr>
            <w:tcW w:w="4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研究开发人员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680" w:firstLineChars="60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年度主要经济指标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销售收入总额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700" w:leftChars="0" w:right="0" w:rightChars="0" w:hanging="700" w:hangingChars="25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利税总额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6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年研究开发经费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700" w:leftChars="0" w:right="0" w:rightChars="0" w:hanging="700" w:hangingChars="25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研发经费占年销售收入比重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680" w:firstLineChars="60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应用场景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所属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领域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□人工智能及传感器□新能源和汽车制造□先进装备制造□军工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□先进电传动及风电装备□精品钢材及新材料□生态绿色食品和槟榔□绿色建材装配式建筑和建工□电子信息和新一代信息技术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□高端医疗器械及生物医药□省级新兴优势产业配套□其他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应用场景建设主要内容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6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应用场景已有基础及投资计划</w:t>
            </w:r>
          </w:p>
        </w:tc>
        <w:tc>
          <w:tcPr>
            <w:tcW w:w="8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2"/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Chars="0"/>
              <w:jc w:val="left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  <w:t>应用场景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需求的背景与意义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重点从我市相关产业发展规模与技术发展现状等方面，阐述此项目对我市经济社会发展、增强产业链自主可控能力、推动我市产业转型升级等方面的关键性作用及重大战略意义，说明此项目需求的重要性、必要性和紧迫性。限600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2、国内外研究现状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（简要说明本项目相关国内外总体研究情况和水平、最新进展和发展前景。国内外市场应用现状等。限500字</w:t>
            </w:r>
            <w:r>
              <w:rPr>
                <w:rFonts w:hint="default" w:ascii="Times New Roman" w:hAnsi="Times New Roman" w:eastAsia="仿宋_GB2312" w:cs="Times New Roman"/>
                <w:b/>
                <w:sz w:val="30"/>
              </w:rPr>
              <w:t>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3、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  <w:t>应用场景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需求内容描述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（技术产品或解决方案，明确提出技术产品指标参数。限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5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9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4、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  <w:t>应用场景建设目标及预期效果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（对预期应用场景进行说明；阐述通过应用场景建设对产业转型升级发展的贡献，所能解决的行业发展中存在的重大问题；产生的经济社会生态效益等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。限500字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Style w:val="23"/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3" w:hRule="atLeast"/>
          <w:jc w:val="center"/>
        </w:trPr>
        <w:tc>
          <w:tcPr>
            <w:tcW w:w="10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5、对揭榜方要求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（主要是项目时限、产权归属、利益分配等要求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。</w:t>
            </w:r>
            <w:r>
              <w:rPr>
                <w:rFonts w:hint="eastAsia" w:ascii="仿宋_GB2312" w:eastAsia="仿宋_GB2312"/>
                <w:sz w:val="28"/>
                <w:szCs w:val="28"/>
              </w:rPr>
              <w:t>限500字）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方正小标宋简体" w:hAnsi="黑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方正小标宋简体" w:hAnsi="黑体" w:eastAsia="方正小标宋简体" w:cs="方正小标宋简体"/>
          <w:sz w:val="36"/>
          <w:szCs w:val="36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  <w:lang w:eastAsia="zh-CN"/>
        </w:rPr>
        <w:t>湘潭市</w:t>
      </w:r>
      <w:r>
        <w:rPr>
          <w:rFonts w:hint="eastAsia" w:ascii="方正小标宋简体" w:hAnsi="黑体" w:eastAsia="方正小标宋简体" w:cs="方正小标宋简体"/>
          <w:sz w:val="36"/>
          <w:szCs w:val="36"/>
        </w:rPr>
        <w:t>科技创新计划“揭榜挂帅”项目表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right="0" w:rightChars="0"/>
        <w:jc w:val="center"/>
        <w:textAlignment w:val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</w:rPr>
        <w:t>（</w:t>
      </w:r>
      <w:r>
        <w:rPr>
          <w:rFonts w:hint="eastAsia" w:ascii="楷体" w:hAnsi="楷体" w:eastAsia="楷体"/>
          <w:b/>
          <w:bCs/>
          <w:sz w:val="28"/>
          <w:szCs w:val="28"/>
          <w:lang w:eastAsia="zh-CN"/>
        </w:rPr>
        <w:t>应用场景</w:t>
      </w: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/</w:t>
      </w:r>
      <w:r>
        <w:rPr>
          <w:rFonts w:hint="eastAsia" w:ascii="楷体" w:hAnsi="楷体" w:eastAsia="楷体"/>
          <w:b/>
          <w:bCs/>
          <w:sz w:val="28"/>
          <w:szCs w:val="28"/>
          <w:lang w:eastAsia="zh-CN"/>
        </w:rPr>
        <w:t>科技成果供给</w:t>
      </w:r>
      <w:r>
        <w:rPr>
          <w:rFonts w:hint="eastAsia" w:ascii="楷体" w:hAnsi="楷体" w:eastAsia="楷体"/>
          <w:b/>
          <w:bCs/>
          <w:sz w:val="28"/>
          <w:szCs w:val="28"/>
        </w:rPr>
        <w:t>类）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490"/>
        <w:gridCol w:w="1519"/>
        <w:gridCol w:w="1785"/>
        <w:gridCol w:w="33"/>
        <w:gridCol w:w="2235"/>
        <w:gridCol w:w="2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一、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eastAsia="zh-CN"/>
              </w:rPr>
              <w:t>应用场景（科技成果）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供给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方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统一社会信用代码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tabs>
                <w:tab w:val="left" w:pos="15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</w:t>
            </w:r>
          </w:p>
        </w:tc>
        <w:tc>
          <w:tcPr>
            <w:tcW w:w="3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单位类别</w:t>
            </w:r>
          </w:p>
        </w:tc>
        <w:tc>
          <w:tcPr>
            <w:tcW w:w="8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40" w:firstLineChars="5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□高校□科研院所□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□新型研发机构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二、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eastAsia="zh-CN"/>
              </w:rPr>
              <w:t>应用场景（科技成果）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eastAsia="zh-CN"/>
              </w:rPr>
              <w:t>供给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所属领域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□人工智能及传感器□新能源和汽车制造□先进装备制造□军工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□先进电传动及风电装备□精品钢材及新材料□</w:t>
            </w:r>
            <w:r>
              <w:rPr>
                <w:rFonts w:hint="eastAsia" w:ascii="仿宋_GB2312" w:eastAsia="仿宋_GB2312"/>
                <w:w w:val="95"/>
                <w:sz w:val="28"/>
                <w:szCs w:val="28"/>
              </w:rPr>
              <w:t>生态绿色食品和槟榔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□绿色建材装配式建筑和建工□电子信息和新一代信息技术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□高端医疗器械及生物医药□省级新兴优势产业配套□其他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成果水平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□国际领先  □国际先进  □国内领先  □国内先进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所处阶段</w:t>
            </w:r>
          </w:p>
        </w:tc>
        <w:tc>
          <w:tcPr>
            <w:tcW w:w="8302" w:type="dxa"/>
            <w:gridSpan w:val="5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□小试</w:t>
            </w:r>
            <w:r>
              <w:rPr>
                <w:rFonts w:hint="default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□中试</w:t>
            </w:r>
            <w:r>
              <w:rPr>
                <w:rFonts w:hint="default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试生产阶段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□可进行工程化大批量生产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转化形式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□技术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□技术转让□科技成果作价折算股权□其他协商方式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应用场景解决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方案（新产品）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介绍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2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1、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应用场景或成果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在国内外所处水平、市场前景及对产业转型升级能够发挥关键推动作用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（限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8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2、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应用场景或成果供给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的基础条件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（对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应用场景解决方案或成果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进行描述，包括已突破的关键核心</w:t>
            </w:r>
            <w:r>
              <w:rPr>
                <w:rStyle w:val="23"/>
                <w:rFonts w:hint="default" w:ascii="Times New Roman" w:hAnsi="Times New Roman" w:eastAsia="仿宋_GB2312" w:cs="Times New Roman"/>
                <w:sz w:val="28"/>
                <w:szCs w:val="28"/>
              </w:rPr>
              <w:t>（共性）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技术，应用范围、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技术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支撑队伍、预期经济社会生态效益及等情况，限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2" w:hRule="atLeast"/>
          <w:jc w:val="center"/>
        </w:trPr>
        <w:tc>
          <w:tcPr>
            <w:tcW w:w="102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3、对揭榜方要求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应用场景解决方案或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产业化须提供配套的资金、设施等基础条件及产权归属、利益分配等要求。限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 w:firstLine="137" w:firstLineChars="49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8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snapToGri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573DE"/>
    <w:multiLevelType w:val="multilevel"/>
    <w:tmpl w:val="398573DE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 w:hAnsi="仿宋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2C21EEA"/>
    <w:rsid w:val="02EF2249"/>
    <w:rsid w:val="038B0DA7"/>
    <w:rsid w:val="0500069C"/>
    <w:rsid w:val="05C63FCA"/>
    <w:rsid w:val="05D0252F"/>
    <w:rsid w:val="07E66786"/>
    <w:rsid w:val="08124CD6"/>
    <w:rsid w:val="0B1366DC"/>
    <w:rsid w:val="0D273DC1"/>
    <w:rsid w:val="0DDE12B7"/>
    <w:rsid w:val="197426DA"/>
    <w:rsid w:val="1AEA56F9"/>
    <w:rsid w:val="1B330813"/>
    <w:rsid w:val="1B584435"/>
    <w:rsid w:val="1B901B9D"/>
    <w:rsid w:val="1E0C6CD5"/>
    <w:rsid w:val="1EE87D5E"/>
    <w:rsid w:val="1F227D53"/>
    <w:rsid w:val="216242DC"/>
    <w:rsid w:val="26E709A1"/>
    <w:rsid w:val="2B655117"/>
    <w:rsid w:val="2DCD5FBC"/>
    <w:rsid w:val="338213D2"/>
    <w:rsid w:val="33A250A2"/>
    <w:rsid w:val="3B3C4CED"/>
    <w:rsid w:val="3B4D49F4"/>
    <w:rsid w:val="472E5122"/>
    <w:rsid w:val="490A468F"/>
    <w:rsid w:val="4A2410B8"/>
    <w:rsid w:val="4D611B54"/>
    <w:rsid w:val="4FC535D1"/>
    <w:rsid w:val="50140D36"/>
    <w:rsid w:val="51C11289"/>
    <w:rsid w:val="52612745"/>
    <w:rsid w:val="56775AAC"/>
    <w:rsid w:val="57161ACF"/>
    <w:rsid w:val="5C894A80"/>
    <w:rsid w:val="5E530375"/>
    <w:rsid w:val="5E60770F"/>
    <w:rsid w:val="5F74030D"/>
    <w:rsid w:val="60242359"/>
    <w:rsid w:val="60501D25"/>
    <w:rsid w:val="60CF43E7"/>
    <w:rsid w:val="63675865"/>
    <w:rsid w:val="637E5208"/>
    <w:rsid w:val="64A94B2F"/>
    <w:rsid w:val="693E5E46"/>
    <w:rsid w:val="6DCC7620"/>
    <w:rsid w:val="6F507A49"/>
    <w:rsid w:val="70ED4166"/>
    <w:rsid w:val="72C527EE"/>
    <w:rsid w:val="75BA7AF7"/>
    <w:rsid w:val="769322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link w:val="13"/>
    <w:semiHidden/>
    <w:qFormat/>
    <w:uiPriority w:val="0"/>
    <w:rPr>
      <w:rFonts w:ascii="Calibri" w:hAnsi="Calibri"/>
    </w:rPr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0"/>
      <w:ind w:left="0" w:leftChars="0" w:firstLine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6">
    <w:name w:val="endnote text"/>
    <w:basedOn w:val="1"/>
    <w:qFormat/>
    <w:uiPriority w:val="0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Char Char Char2 Char"/>
    <w:basedOn w:val="1"/>
    <w:link w:val="12"/>
    <w:qFormat/>
    <w:uiPriority w:val="0"/>
    <w:pPr>
      <w:tabs>
        <w:tab w:val="left" w:pos="360"/>
      </w:tabs>
    </w:pPr>
    <w:rPr>
      <w:rFonts w:ascii="Calibri" w:hAnsi="Calibri"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customStyle="1" w:styleId="16">
    <w:name w:val="font31"/>
    <w:basedOn w:val="12"/>
    <w:qFormat/>
    <w:uiPriority w:val="0"/>
    <w:rPr>
      <w:rFonts w:hint="eastAsia" w:ascii="黑体" w:hAnsi="宋体" w:eastAsia="黑体" w:cs="黑体"/>
      <w:b/>
      <w:color w:val="000000"/>
      <w:sz w:val="32"/>
      <w:szCs w:val="32"/>
      <w:u w:val="none"/>
    </w:rPr>
  </w:style>
  <w:style w:type="character" w:customStyle="1" w:styleId="17">
    <w:name w:val="font01"/>
    <w:basedOn w:val="12"/>
    <w:qFormat/>
    <w:uiPriority w:val="0"/>
    <w:rPr>
      <w:rFonts w:ascii="楷体_GB2312" w:eastAsia="楷体_GB2312" w:cs="楷体_GB2312"/>
      <w:b/>
      <w:color w:val="000000"/>
      <w:sz w:val="24"/>
      <w:szCs w:val="24"/>
      <w:u w:val="none"/>
    </w:rPr>
  </w:style>
  <w:style w:type="character" w:customStyle="1" w:styleId="18">
    <w:name w:val="font5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9">
    <w:name w:val="font1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20">
    <w:name w:val="font41"/>
    <w:basedOn w:val="12"/>
    <w:qFormat/>
    <w:uiPriority w:val="0"/>
    <w:rPr>
      <w:rFonts w:hint="eastAsia" w:ascii="黑体" w:hAnsi="宋体" w:eastAsia="黑体" w:cs="黑体"/>
      <w:b/>
      <w:color w:val="000000"/>
      <w:sz w:val="32"/>
      <w:szCs w:val="32"/>
      <w:u w:val="none"/>
    </w:rPr>
  </w:style>
  <w:style w:type="character" w:customStyle="1" w:styleId="21">
    <w:name w:val="font21"/>
    <w:basedOn w:val="12"/>
    <w:qFormat/>
    <w:uiPriority w:val="0"/>
    <w:rPr>
      <w:rFonts w:ascii="楷体_GB2312" w:eastAsia="楷体_GB2312" w:cs="楷体_GB2312"/>
      <w:b/>
      <w:color w:val="000000"/>
      <w:sz w:val="28"/>
      <w:szCs w:val="28"/>
      <w:u w:val="none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NormalCharacter"/>
    <w:semiHidden/>
    <w:qFormat/>
    <w:uiPriority w:val="0"/>
    <w:rPr>
      <w:rFonts w:ascii="Calibri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2018-09-07T00:47:00Z</dcterms:created>
  <dc:creator>穿裤子的云</dc:creator>
  <cp:lastModifiedBy>梦欣</cp:lastModifiedBy>
  <cp:lastPrinted>2021-05-17T08:20:00Z</cp:lastPrinted>
  <dcterms:modified xsi:type="dcterms:W3CDTF">2021-05-21T01:45:38Z</dcterms:modified>
  <dc:title>关于起草制订《湘潭市推进科技创新产品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4A79A306B92B4D29A930E1F0BD22A004</vt:lpwstr>
  </property>
</Properties>
</file>