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891" w:type="dxa"/>
        <w:jc w:val="center"/>
        <w:tblInd w:w="-12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"/>
        <w:gridCol w:w="338"/>
        <w:gridCol w:w="264"/>
        <w:gridCol w:w="291"/>
        <w:gridCol w:w="346"/>
        <w:gridCol w:w="364"/>
        <w:gridCol w:w="355"/>
        <w:gridCol w:w="301"/>
        <w:gridCol w:w="301"/>
        <w:gridCol w:w="338"/>
        <w:gridCol w:w="364"/>
        <w:gridCol w:w="373"/>
        <w:gridCol w:w="338"/>
        <w:gridCol w:w="355"/>
        <w:gridCol w:w="319"/>
        <w:gridCol w:w="373"/>
        <w:gridCol w:w="383"/>
        <w:gridCol w:w="355"/>
        <w:gridCol w:w="346"/>
        <w:gridCol w:w="373"/>
        <w:gridCol w:w="369"/>
        <w:gridCol w:w="348"/>
        <w:gridCol w:w="337"/>
        <w:gridCol w:w="374"/>
        <w:gridCol w:w="346"/>
        <w:gridCol w:w="382"/>
        <w:gridCol w:w="328"/>
        <w:gridCol w:w="337"/>
        <w:gridCol w:w="338"/>
        <w:gridCol w:w="365"/>
        <w:gridCol w:w="345"/>
        <w:gridCol w:w="365"/>
        <w:gridCol w:w="355"/>
        <w:gridCol w:w="328"/>
        <w:gridCol w:w="301"/>
        <w:gridCol w:w="328"/>
        <w:gridCol w:w="328"/>
        <w:gridCol w:w="414"/>
        <w:gridCol w:w="355"/>
        <w:gridCol w:w="364"/>
        <w:gridCol w:w="376"/>
        <w:gridCol w:w="338"/>
        <w:gridCol w:w="355"/>
        <w:gridCol w:w="392"/>
        <w:gridCol w:w="310"/>
        <w:gridCol w:w="33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  <w:jc w:val="center"/>
        </w:trPr>
        <w:tc>
          <w:tcPr>
            <w:tcW w:w="29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beforeLines="0" w:afterLines="0"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592" w:type="dxa"/>
            <w:gridSpan w:val="4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rPr>
                <w:rFonts w:ascii="Times New Roman" w:hAnsi="Times New Roman" w:eastAsia="黑体" w:cs="Times New Roman"/>
                <w:color w:val="auto"/>
                <w:kern w:val="0"/>
                <w:sz w:val="40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附件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3</w:t>
            </w:r>
          </w:p>
          <w:p>
            <w:pPr>
              <w:widowControl w:val="0"/>
              <w:spacing w:beforeLines="0" w:afterLines="0" w:line="6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auto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40"/>
                <w:szCs w:val="40"/>
              </w:rPr>
              <w:t>创新型省份建设专项资金项目支出绩效评价推荐部门汇总表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beforeLines="0" w:afterLines="0" w:line="22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2" w:type="dxa"/>
            <w:gridSpan w:val="4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2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推荐部门（盖章）：                                                                                                                                                                                 日期：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2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序号</w:t>
            </w:r>
          </w:p>
        </w:tc>
        <w:tc>
          <w:tcPr>
            <w:tcW w:w="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项目编号</w:t>
            </w:r>
          </w:p>
        </w:tc>
        <w:tc>
          <w:tcPr>
            <w:tcW w:w="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项目名称</w:t>
            </w:r>
          </w:p>
        </w:tc>
        <w:tc>
          <w:tcPr>
            <w:tcW w:w="2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项目计划类别</w:t>
            </w:r>
          </w:p>
        </w:tc>
        <w:tc>
          <w:tcPr>
            <w:tcW w:w="3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承担单位</w:t>
            </w:r>
          </w:p>
        </w:tc>
        <w:tc>
          <w:tcPr>
            <w:tcW w:w="10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专项</w:t>
            </w:r>
          </w:p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经费</w:t>
            </w:r>
          </w:p>
        </w:tc>
        <w:tc>
          <w:tcPr>
            <w:tcW w:w="6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自筹</w:t>
            </w:r>
          </w:p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经费</w:t>
            </w:r>
          </w:p>
        </w:tc>
        <w:tc>
          <w:tcPr>
            <w:tcW w:w="1269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产出指标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2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3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2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3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102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6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42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关键共性技术开发和形成新产品、新材料等</w:t>
            </w:r>
          </w:p>
        </w:tc>
        <w:tc>
          <w:tcPr>
            <w:tcW w:w="17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成果推广转化</w:t>
            </w:r>
          </w:p>
        </w:tc>
        <w:tc>
          <w:tcPr>
            <w:tcW w:w="380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核心自主知识产权等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成果转移转化</w:t>
            </w:r>
          </w:p>
        </w:tc>
        <w:tc>
          <w:tcPr>
            <w:tcW w:w="17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15"/>
                <w:szCs w:val="15"/>
              </w:rPr>
              <w:t>经济效益和社会效益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1" w:hRule="atLeast"/>
          <w:jc w:val="center"/>
        </w:trPr>
        <w:tc>
          <w:tcPr>
            <w:tcW w:w="2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3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2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3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200" w:lineRule="exact"/>
              <w:jc w:val="center"/>
              <w:rPr>
                <w:rFonts w:ascii="Times New Roman" w:hAnsi="Times New Roman" w:eastAsia="黑体" w:cs="Times New Roman"/>
                <w:b/>
                <w:color w:val="auto"/>
                <w:sz w:val="15"/>
                <w:szCs w:val="15"/>
              </w:rPr>
            </w:pP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项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目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预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算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实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际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到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位</w:t>
            </w:r>
          </w:p>
        </w:tc>
        <w:tc>
          <w:tcPr>
            <w:tcW w:w="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经费使用</w:t>
            </w:r>
          </w:p>
        </w:tc>
        <w:tc>
          <w:tcPr>
            <w:tcW w:w="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项目预算</w:t>
            </w: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经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费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使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用</w:t>
            </w: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新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品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种（项）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新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产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品（件）</w:t>
            </w: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新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装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置（件）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新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材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料（种）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新工艺（套）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零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部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件（个）</w:t>
            </w: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样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品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样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机（件）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新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系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统（个）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子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系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统（个）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中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间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件（个）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新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技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术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（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项）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其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他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应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用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技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术（项）</w:t>
            </w: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建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立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示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范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点（个）</w:t>
            </w:r>
          </w:p>
        </w:tc>
        <w:tc>
          <w:tcPr>
            <w:tcW w:w="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建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立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生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产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线（个）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建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立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产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业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化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示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范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基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地（个）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建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立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实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验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室（个）</w:t>
            </w:r>
          </w:p>
        </w:tc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建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立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企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业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工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程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技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术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研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究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中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心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（个）</w:t>
            </w: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申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请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发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明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专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利（项）</w:t>
            </w: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其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中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获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得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国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内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专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利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授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权（项）</w:t>
            </w: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获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得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国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外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专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利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授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权（项）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其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中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获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得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国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外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发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明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专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利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授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权（项）</w:t>
            </w: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国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家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标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准（项）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地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方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标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准（项）</w:t>
            </w:r>
          </w:p>
        </w:tc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行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业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标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准（项）</w:t>
            </w:r>
          </w:p>
        </w:tc>
        <w:tc>
          <w:tcPr>
            <w:tcW w:w="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企业标准（项）</w:t>
            </w:r>
          </w:p>
        </w:tc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新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药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证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书（项）</w:t>
            </w:r>
          </w:p>
        </w:tc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出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版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科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技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著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作（本）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获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得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国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家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级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或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省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部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级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科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技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奖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励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（项）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技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术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合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同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成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交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额（万元）</w:t>
            </w: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成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果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转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化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收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入（万元）</w:t>
            </w:r>
          </w:p>
        </w:tc>
        <w:tc>
          <w:tcPr>
            <w:tcW w:w="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成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果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转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化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资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金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来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源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（分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财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政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资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金、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社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会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资</w:t>
            </w:r>
          </w:p>
          <w:p>
            <w:pPr>
              <w:widowControl w:val="0"/>
              <w:spacing w:beforeLines="0" w:afterLines="0" w:line="16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0"/>
                <w:sz w:val="15"/>
                <w:szCs w:val="15"/>
              </w:rPr>
              <w:t>本）</w:t>
            </w: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累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计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销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售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收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入（万元）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累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计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利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润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总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额（万元）</w:t>
            </w: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累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计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纳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税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总</w:t>
            </w:r>
          </w:p>
          <w:p>
            <w:pPr>
              <w:widowControl w:val="0"/>
              <w:spacing w:beforeLines="0" w:afterLines="0" w:line="1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额（万元）</w:t>
            </w: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培养科技创新人才</w:t>
            </w: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增</w:t>
            </w:r>
          </w:p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加</w:t>
            </w:r>
          </w:p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就</w:t>
            </w:r>
          </w:p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业</w:t>
            </w:r>
          </w:p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人</w:t>
            </w:r>
          </w:p>
          <w:p>
            <w:pPr>
              <w:widowControl w:val="0"/>
              <w:spacing w:beforeLines="0" w:afterLines="0" w:line="20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  <w:jc w:val="center"/>
        </w:trPr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 w:line="600" w:lineRule="exact"/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B0300000000000000"/>
    <w:charset w:val="86"/>
    <w:family w:val="script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E2A98"/>
    <w:rsid w:val="041E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2020-05-11T07:32:00Z</dcterms:created>
  <dc:creator>刘泉江</dc:creator>
  <cp:lastModifiedBy>刘泉江</cp:lastModifiedBy>
  <dcterms:modified xsi:type="dcterms:W3CDTF">2020-05-11T07:33:38Z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